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7F99240F"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w:t>
      </w:r>
      <w:r w:rsidR="00E272F5">
        <w:rPr>
          <w:rFonts w:ascii="Arial" w:hAnsi="Arial" w:cs="Arial"/>
          <w:b/>
          <w:bCs/>
          <w:color w:val="214F87"/>
          <w:sz w:val="56"/>
          <w:szCs w:val="56"/>
        </w:rPr>
        <w:t> </w:t>
      </w:r>
      <w:r w:rsidRPr="00DF2410">
        <w:rPr>
          <w:rFonts w:ascii="Arial" w:hAnsi="Arial" w:cs="Arial"/>
          <w:b/>
          <w:bCs/>
          <w:color w:val="214F87"/>
          <w:sz w:val="56"/>
          <w:szCs w:val="56"/>
        </w:rPr>
        <w:t>ŽADATELE A PŘÍJEMCE</w:t>
      </w:r>
      <w:r w:rsidRPr="00DF2410" w:rsidDel="003F42A1">
        <w:rPr>
          <w:rFonts w:ascii="Arial" w:hAnsi="Arial" w:cs="Arial"/>
          <w:b/>
          <w:bCs/>
          <w:caps/>
          <w:color w:val="214F87"/>
          <w:sz w:val="56"/>
          <w:szCs w:val="56"/>
        </w:rPr>
        <w:t xml:space="preserve"> </w:t>
      </w:r>
    </w:p>
    <w:p w14:paraId="57CA0A22" w14:textId="77777777" w:rsidR="0003059A" w:rsidRDefault="0003059A" w:rsidP="00F23FC9">
      <w:pPr>
        <w:spacing w:before="240"/>
        <w:jc w:val="center"/>
        <w:rPr>
          <w:rFonts w:ascii="Arial" w:hAnsi="Arial" w:cs="Arial"/>
          <w:b/>
          <w:bCs/>
          <w:caps/>
          <w:color w:val="214F87"/>
          <w:sz w:val="44"/>
          <w:szCs w:val="44"/>
        </w:rPr>
      </w:pPr>
    </w:p>
    <w:p w14:paraId="4D403A74" w14:textId="18BE4E2E" w:rsidR="00F23FC9" w:rsidRPr="000F6082" w:rsidRDefault="00F23FC9" w:rsidP="00F23FC9">
      <w:pPr>
        <w:spacing w:before="240"/>
        <w:jc w:val="center"/>
        <w:rPr>
          <w:rFonts w:ascii="Arial" w:hAnsi="Arial" w:cs="Arial"/>
          <w:b/>
          <w:bCs/>
          <w:caps/>
          <w:color w:val="214F87"/>
          <w:sz w:val="44"/>
          <w:szCs w:val="44"/>
        </w:rPr>
      </w:pPr>
      <w:r w:rsidRPr="00FD07C2">
        <w:rPr>
          <w:rFonts w:ascii="Arial" w:hAnsi="Arial" w:cs="Arial"/>
          <w:b/>
          <w:bCs/>
          <w:caps/>
          <w:color w:val="214F87"/>
          <w:sz w:val="44"/>
          <w:szCs w:val="44"/>
        </w:rPr>
        <w:t xml:space="preserve">PŘÍLOHA </w:t>
      </w:r>
      <w:proofErr w:type="gramStart"/>
      <w:r w:rsidR="000F6082" w:rsidRPr="00FD07C2">
        <w:rPr>
          <w:rFonts w:ascii="Arial" w:hAnsi="Arial" w:cs="Arial"/>
          <w:b/>
          <w:bCs/>
          <w:caps/>
          <w:color w:val="214F87"/>
          <w:sz w:val="44"/>
          <w:szCs w:val="44"/>
        </w:rPr>
        <w:t>3</w:t>
      </w:r>
      <w:r w:rsidR="00567348">
        <w:rPr>
          <w:rFonts w:ascii="Arial" w:hAnsi="Arial" w:cs="Arial"/>
          <w:b/>
          <w:bCs/>
          <w:caps/>
          <w:color w:val="214F87"/>
          <w:sz w:val="44"/>
          <w:szCs w:val="44"/>
        </w:rPr>
        <w:t>A</w:t>
      </w:r>
      <w:proofErr w:type="gramEnd"/>
    </w:p>
    <w:p w14:paraId="35AE0746" w14:textId="68D51D41" w:rsidR="006F7549" w:rsidRDefault="00F23FC9" w:rsidP="00F23FC9">
      <w:pPr>
        <w:spacing w:before="240" w:after="200" w:line="276" w:lineRule="auto"/>
        <w:jc w:val="center"/>
        <w:rPr>
          <w:rFonts w:ascii="Arial" w:hAnsi="Arial" w:cs="Arial"/>
          <w:b/>
          <w:bCs/>
          <w:caps/>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352BF35D" w14:textId="77777777" w:rsidR="00FD36B6" w:rsidRPr="003F0520" w:rsidRDefault="00FD36B6" w:rsidP="00FD36B6">
      <w:pPr>
        <w:pStyle w:val="Zkladnodstavec"/>
        <w:jc w:val="center"/>
        <w:rPr>
          <w:rFonts w:ascii="Arial" w:hAnsi="Arial" w:cs="Arial"/>
          <w:caps/>
          <w:sz w:val="32"/>
          <w:szCs w:val="32"/>
        </w:rPr>
      </w:pPr>
      <w:r>
        <w:rPr>
          <w:rFonts w:ascii="Arial" w:hAnsi="Arial" w:cs="Arial"/>
          <w:caps/>
          <w:sz w:val="32"/>
          <w:szCs w:val="32"/>
        </w:rPr>
        <w:t>97</w:t>
      </w:r>
      <w:r w:rsidRPr="003F0520">
        <w:rPr>
          <w:rFonts w:ascii="Arial" w:hAnsi="Arial" w:cs="Arial"/>
          <w:caps/>
          <w:sz w:val="32"/>
          <w:szCs w:val="32"/>
        </w:rPr>
        <w:t xml:space="preserve">. výzva </w:t>
      </w:r>
      <w:proofErr w:type="gramStart"/>
      <w:r w:rsidRPr="003F0520">
        <w:rPr>
          <w:rFonts w:ascii="Arial" w:hAnsi="Arial" w:cs="Arial"/>
          <w:caps/>
          <w:sz w:val="32"/>
          <w:szCs w:val="32"/>
        </w:rPr>
        <w:t>irop - PODPORA</w:t>
      </w:r>
      <w:proofErr w:type="gramEnd"/>
      <w:r w:rsidRPr="003F0520">
        <w:rPr>
          <w:rFonts w:ascii="Arial" w:hAnsi="Arial" w:cs="Arial"/>
          <w:caps/>
          <w:sz w:val="32"/>
          <w:szCs w:val="32"/>
        </w:rPr>
        <w:t xml:space="preserve"> ROZVOJE A DOSTUPNOSTI </w:t>
      </w:r>
      <w:r>
        <w:rPr>
          <w:rFonts w:ascii="Arial" w:hAnsi="Arial" w:cs="Arial"/>
          <w:caps/>
          <w:sz w:val="32"/>
          <w:szCs w:val="32"/>
        </w:rPr>
        <w:t>komunitní psychiatrické</w:t>
      </w:r>
      <w:r w:rsidRPr="003F0520">
        <w:rPr>
          <w:rFonts w:ascii="Arial" w:hAnsi="Arial" w:cs="Arial"/>
          <w:caps/>
          <w:sz w:val="32"/>
          <w:szCs w:val="32"/>
        </w:rPr>
        <w:t xml:space="preserve"> PÉČE - SC 4.3 (MRR)</w:t>
      </w:r>
    </w:p>
    <w:p w14:paraId="72240994" w14:textId="77777777" w:rsidR="00FD36B6" w:rsidRPr="003C1AEB" w:rsidRDefault="00FD36B6" w:rsidP="00FD36B6">
      <w:pPr>
        <w:jc w:val="center"/>
        <w:rPr>
          <w:rFonts w:ascii="Arial" w:eastAsia="MS Mincho" w:hAnsi="Arial" w:cs="Arial"/>
          <w:caps/>
          <w:color w:val="000000"/>
          <w:sz w:val="32"/>
          <w:szCs w:val="32"/>
          <w:lang w:eastAsia="ja-JP"/>
        </w:rPr>
      </w:pPr>
      <w:r w:rsidRPr="003C1AEB">
        <w:rPr>
          <w:rFonts w:ascii="Arial" w:eastAsia="MS Mincho" w:hAnsi="Arial" w:cs="Arial"/>
          <w:caps/>
          <w:color w:val="000000"/>
          <w:sz w:val="32"/>
          <w:szCs w:val="32"/>
          <w:lang w:eastAsia="ja-JP"/>
        </w:rPr>
        <w:t xml:space="preserve">98. výzva </w:t>
      </w:r>
      <w:proofErr w:type="gramStart"/>
      <w:r w:rsidRPr="003C1AEB">
        <w:rPr>
          <w:rFonts w:ascii="Arial" w:eastAsia="MS Mincho" w:hAnsi="Arial" w:cs="Arial"/>
          <w:caps/>
          <w:color w:val="000000"/>
          <w:sz w:val="32"/>
          <w:szCs w:val="32"/>
          <w:lang w:eastAsia="ja-JP"/>
        </w:rPr>
        <w:t>irop - PODPORA</w:t>
      </w:r>
      <w:proofErr w:type="gramEnd"/>
      <w:r w:rsidRPr="003C1AEB">
        <w:rPr>
          <w:rFonts w:ascii="Arial" w:eastAsia="MS Mincho" w:hAnsi="Arial" w:cs="Arial"/>
          <w:caps/>
          <w:color w:val="000000"/>
          <w:sz w:val="32"/>
          <w:szCs w:val="32"/>
          <w:lang w:eastAsia="ja-JP"/>
        </w:rPr>
        <w:t xml:space="preserve"> ROZVOJE A DOSTUPNOSTI komunitní psychiatrické PÉČE - SC 4.3 (PR)</w:t>
      </w:r>
    </w:p>
    <w:p w14:paraId="27C16E27" w14:textId="6C6A4373" w:rsidR="000F6082" w:rsidRDefault="000F6082" w:rsidP="00FD07C2">
      <w:pPr>
        <w:spacing w:after="200"/>
        <w:jc w:val="center"/>
        <w:rPr>
          <w:rFonts w:ascii="Arial" w:hAnsi="Arial" w:cs="Arial"/>
          <w:caps/>
          <w:color w:val="7F7F7F" w:themeColor="text1" w:themeTint="80"/>
          <w:sz w:val="32"/>
          <w:szCs w:val="32"/>
        </w:rPr>
        <w:sectPr w:rsidR="000F6082" w:rsidSect="00755826">
          <w:headerReference w:type="even" r:id="rId34"/>
          <w:headerReference w:type="default" r:id="rId35"/>
          <w:footerReference w:type="even" r:id="rId36"/>
          <w:footerReference w:type="default" r:id="rId37"/>
          <w:headerReference w:type="first" r:id="rId38"/>
          <w:footerReference w:type="first" r:id="rId39"/>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FD36B6">
        <w:rPr>
          <w:rFonts w:ascii="Arial" w:hAnsi="Arial" w:cs="Arial"/>
          <w:caps/>
          <w:color w:val="7F7F7F" w:themeColor="text1" w:themeTint="80"/>
          <w:sz w:val="32"/>
          <w:szCs w:val="32"/>
        </w:rPr>
        <w:t>1</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2650A6C1"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 xml:space="preserve">110 </w:t>
            </w:r>
            <w:r w:rsidR="00E272F5">
              <w:rPr>
                <w:rFonts w:ascii="Arial" w:hAnsi="Arial" w:cs="Arial"/>
                <w:sz w:val="22"/>
                <w:szCs w:val="22"/>
              </w:rPr>
              <w:t>00</w:t>
            </w:r>
            <w:r w:rsidRPr="00EE7B0F">
              <w:rPr>
                <w:rFonts w:ascii="Arial" w:hAnsi="Arial" w:cs="Arial"/>
                <w:sz w:val="22"/>
                <w:szCs w:val="22"/>
              </w:rPr>
              <w:t xml:space="preserve">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8D95A4C"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8A064B">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61E3F8A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01C64A87"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2F25D132"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B1128C7"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8A064B">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C5642E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451148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58E120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1656885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10BA07E4"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4BCD80D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38046E02"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E272F5">
        <w:rPr>
          <w:rFonts w:ascii="Arial" w:hAnsi="Arial" w:cs="Arial"/>
          <w:bCs/>
          <w:sz w:val="22"/>
          <w:szCs w:val="22"/>
        </w:rPr>
        <w:t> </w:t>
      </w:r>
      <w:r w:rsidRPr="00BF657C">
        <w:rPr>
          <w:rFonts w:ascii="Arial" w:hAnsi="Arial" w:cs="Arial"/>
          <w:bCs/>
          <w:sz w:val="22"/>
          <w:szCs w:val="22"/>
        </w:rPr>
        <w:t>spojení s § 14m zákona č. 218/2000 Sb., o rozpočtových pravidlech a o změně některých souvisejících zákonů, ve znění pozdějších předpisů (dále jen „rozpočtová pravidla“).</w:t>
      </w:r>
    </w:p>
    <w:p w14:paraId="0896A189" w14:textId="1CFD0C29"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se zavazuje realizovat projekt v souladu se žádostí o podporu evidovanou v Monitorovacím systému 2021+ (dále jen „MS2021+“) pod registračním číslem uvedeným na Rozhodnutí, ve znění schválených Žádostí o změnu evidovaných v MS2021+.</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32C84BAD"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490BE9F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Celková částka poskytnuté dotace uvedená v Rozhodnutí nebude překročena. V případě, že v průběhu realizace projektu dojde ke snížení způsobilých výdajů, musí být vždy za celý projekt zachovány procentní podíly jednotlivých zdrojů financování.</w:t>
      </w:r>
    </w:p>
    <w:p w14:paraId="5CDFF91A" w14:textId="691B7275"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w:t>
      </w:r>
    </w:p>
    <w:p w14:paraId="1764309E" w14:textId="5D02E884"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3B7DC58F"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Pokud příjemce není povinen postupovat podle ZZVZ, postupuje v souladu s Metodickým pokynem pro oblast zadávání zakázek pro programové období 2021-2027 (dále jen „MPZ“).</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D44F6">
              <w:rPr>
                <w:rFonts w:ascii="Arial" w:hAnsi="Arial" w:cs="Arial"/>
                <w:b/>
                <w:bCs/>
                <w:snapToGrid w:val="0"/>
                <w:sz w:val="22"/>
                <w:szCs w:val="22"/>
              </w:rPr>
              <w:lastRenderedPageBreak/>
              <w:t>Plnění indikátorů</w:t>
            </w:r>
          </w:p>
        </w:tc>
      </w:tr>
      <w:tr w:rsidR="009132E6" w:rsidRPr="00BF657C" w14:paraId="50E37ED5" w14:textId="77777777" w:rsidTr="00755826">
        <w:trPr>
          <w:trHeight w:val="1266"/>
        </w:trPr>
        <w:tc>
          <w:tcPr>
            <w:tcW w:w="4533" w:type="dxa"/>
          </w:tcPr>
          <w:p w14:paraId="359D9889" w14:textId="46162E94"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 xml:space="preserve">Příjemce je povinen nejpozději </w:t>
            </w:r>
            <w:bookmarkStart w:id="8" w:name="_Hlk97024462"/>
            <w:r w:rsidRPr="006D44F6">
              <w:rPr>
                <w:rFonts w:ascii="Arial" w:hAnsi="Arial" w:cs="Arial"/>
                <w:snapToGrid w:val="0"/>
                <w:sz w:val="22"/>
                <w:szCs w:val="22"/>
              </w:rPr>
              <w:t xml:space="preserve">při podání závěrečné zprávy o realizaci projektu </w:t>
            </w:r>
            <w:bookmarkEnd w:id="8"/>
            <w:r w:rsidRPr="006D44F6">
              <w:rPr>
                <w:rFonts w:ascii="Arial" w:hAnsi="Arial" w:cs="Arial"/>
                <w:snapToGrid w:val="0"/>
                <w:sz w:val="22"/>
                <w:szCs w:val="22"/>
              </w:rPr>
              <w:t>prokázat</w:t>
            </w:r>
            <w:r w:rsidR="00F50A11" w:rsidRPr="006D44F6">
              <w:rPr>
                <w:rFonts w:ascii="Arial" w:hAnsi="Arial" w:cs="Arial"/>
                <w:snapToGrid w:val="0"/>
                <w:sz w:val="22"/>
                <w:szCs w:val="22"/>
              </w:rPr>
              <w:t>,</w:t>
            </w:r>
            <w:r w:rsidRPr="006D44F6">
              <w:rPr>
                <w:rFonts w:ascii="Arial" w:hAnsi="Arial" w:cs="Arial"/>
                <w:snapToGrid w:val="0"/>
                <w:sz w:val="22"/>
                <w:szCs w:val="22"/>
              </w:rPr>
              <w:t xml:space="preserve"> že indikátory </w:t>
            </w:r>
            <w:r w:rsidR="00A67B07" w:rsidRPr="006D44F6">
              <w:rPr>
                <w:rFonts w:ascii="Arial" w:hAnsi="Arial" w:cs="Arial"/>
                <w:i/>
                <w:iCs/>
                <w:snapToGrid w:val="0"/>
                <w:sz w:val="22"/>
                <w:szCs w:val="22"/>
              </w:rPr>
              <w:t>I. – III.</w:t>
            </w:r>
            <w:r w:rsidR="00A67B07" w:rsidRPr="006D44F6">
              <w:rPr>
                <w:rFonts w:ascii="Arial" w:hAnsi="Arial" w:cs="Arial"/>
                <w:snapToGrid w:val="0"/>
                <w:sz w:val="22"/>
                <w:szCs w:val="22"/>
              </w:rPr>
              <w:t xml:space="preserve"> </w:t>
            </w:r>
            <w:r w:rsidRPr="006D44F6">
              <w:rPr>
                <w:rFonts w:ascii="Arial" w:hAnsi="Arial" w:cs="Arial"/>
                <w:snapToGrid w:val="0"/>
                <w:sz w:val="22"/>
                <w:szCs w:val="22"/>
              </w:rPr>
              <w:t>byly naplněny v termínu</w:t>
            </w:r>
            <w:r w:rsidR="00502AD2" w:rsidRPr="006D44F6">
              <w:rPr>
                <w:rStyle w:val="Znakapoznpodarou"/>
                <w:rFonts w:ascii="Arial" w:hAnsi="Arial" w:cs="Arial"/>
                <w:snapToGrid w:val="0"/>
                <w:sz w:val="22"/>
                <w:szCs w:val="22"/>
              </w:rPr>
              <w:footnoteReference w:id="14"/>
            </w:r>
            <w:r w:rsidRPr="006D44F6">
              <w:rPr>
                <w:rFonts w:ascii="Arial" w:hAnsi="Arial" w:cs="Arial"/>
                <w:snapToGrid w:val="0"/>
                <w:sz w:val="22"/>
                <w:szCs w:val="22"/>
              </w:rPr>
              <w:t xml:space="preserve"> a cílové hodnotě uvedené na Rozhodnutí / v MS2021+</w:t>
            </w:r>
            <w:r w:rsidRPr="006D44F6">
              <w:rPr>
                <w:rStyle w:val="Znakapoznpodarou"/>
                <w:rFonts w:ascii="Arial" w:hAnsi="Arial" w:cs="Arial"/>
                <w:snapToGrid w:val="0"/>
                <w:sz w:val="22"/>
                <w:szCs w:val="22"/>
              </w:rPr>
              <w:footnoteReference w:id="15"/>
            </w:r>
            <w:r w:rsidRPr="006D44F6">
              <w:rPr>
                <w:rFonts w:ascii="Arial" w:hAnsi="Arial" w:cs="Arial"/>
                <w:snapToGrid w:val="0"/>
                <w:sz w:val="22"/>
                <w:szCs w:val="22"/>
              </w:rPr>
              <w:t xml:space="preserve">. </w:t>
            </w:r>
          </w:p>
          <w:p w14:paraId="79F19E53" w14:textId="4F539FEF"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 xml:space="preserve">Naplnění </w:t>
            </w:r>
            <w:r w:rsidR="00F50A11" w:rsidRPr="006D44F6">
              <w:rPr>
                <w:rFonts w:ascii="Arial" w:hAnsi="Arial" w:cs="Arial"/>
                <w:snapToGrid w:val="0"/>
                <w:sz w:val="22"/>
                <w:szCs w:val="22"/>
              </w:rPr>
              <w:t xml:space="preserve">cílové hodnoty </w:t>
            </w:r>
            <w:r w:rsidRPr="006D44F6">
              <w:rPr>
                <w:rFonts w:ascii="Arial" w:hAnsi="Arial" w:cs="Arial"/>
                <w:snapToGrid w:val="0"/>
                <w:sz w:val="22"/>
                <w:szCs w:val="22"/>
              </w:rPr>
              <w:t xml:space="preserve">indikátoru </w:t>
            </w:r>
            <w:r w:rsidR="00A67B07" w:rsidRPr="006D44F6">
              <w:rPr>
                <w:rFonts w:ascii="Arial" w:hAnsi="Arial" w:cs="Arial"/>
                <w:i/>
                <w:iCs/>
                <w:snapToGrid w:val="0"/>
                <w:sz w:val="22"/>
                <w:szCs w:val="22"/>
              </w:rPr>
              <w:t>IV</w:t>
            </w:r>
            <w:r w:rsidRPr="006D44F6">
              <w:rPr>
                <w:rFonts w:ascii="Arial" w:hAnsi="Arial" w:cs="Arial"/>
                <w:i/>
                <w:iCs/>
                <w:snapToGrid w:val="0"/>
                <w:sz w:val="22"/>
                <w:szCs w:val="22"/>
              </w:rPr>
              <w:t>.</w:t>
            </w:r>
            <w:r w:rsidRPr="006D44F6">
              <w:rPr>
                <w:rFonts w:ascii="Arial" w:hAnsi="Arial" w:cs="Arial"/>
                <w:snapToGrid w:val="0"/>
                <w:sz w:val="22"/>
                <w:szCs w:val="22"/>
              </w:rPr>
              <w:t xml:space="preserve"> uvedené v MS2021+ je příjemce povinen vykázat při podání první Zprávy o</w:t>
            </w:r>
            <w:r w:rsidR="00803BAC" w:rsidRPr="006D44F6">
              <w:rPr>
                <w:rFonts w:ascii="Arial" w:hAnsi="Arial" w:cs="Arial"/>
                <w:snapToGrid w:val="0"/>
                <w:sz w:val="22"/>
                <w:szCs w:val="22"/>
              </w:rPr>
              <w:t> </w:t>
            </w:r>
            <w:r w:rsidRPr="006D44F6">
              <w:rPr>
                <w:rFonts w:ascii="Arial" w:hAnsi="Arial" w:cs="Arial"/>
                <w:snapToGrid w:val="0"/>
                <w:sz w:val="22"/>
                <w:szCs w:val="22"/>
              </w:rPr>
              <w:t xml:space="preserve">udržitelnosti projektu. </w:t>
            </w:r>
          </w:p>
          <w:p w14:paraId="4553DF32" w14:textId="77777777"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Indikátory:</w:t>
            </w:r>
          </w:p>
          <w:p w14:paraId="24ED5872" w14:textId="0B3C0F8F" w:rsidR="009F370C" w:rsidRPr="006D44F6" w:rsidRDefault="009F370C"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578</w:t>
            </w:r>
            <w:r w:rsidR="006D44F6">
              <w:rPr>
                <w:rFonts w:ascii="Arial" w:hAnsi="Arial" w:cs="Arial"/>
                <w:i/>
                <w:iCs/>
                <w:snapToGrid w:val="0"/>
                <w:sz w:val="22"/>
                <w:szCs w:val="22"/>
              </w:rPr>
              <w:t xml:space="preserve"> </w:t>
            </w:r>
            <w:r w:rsidRPr="006D44F6">
              <w:rPr>
                <w:rFonts w:ascii="Arial" w:hAnsi="Arial" w:cs="Arial"/>
                <w:i/>
                <w:iCs/>
                <w:snapToGrid w:val="0"/>
                <w:sz w:val="22"/>
                <w:szCs w:val="22"/>
              </w:rPr>
              <w:t>061 - Podpořená pracoviště zdravotní péče a ochrany veřejného zdraví</w:t>
            </w:r>
          </w:p>
          <w:p w14:paraId="21AE3CFB" w14:textId="77777777" w:rsidR="006D44F6" w:rsidRPr="006D44F6" w:rsidRDefault="009F370C"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560 201 - Kapacita nových nebo modernizovaných zdravotnických zařízení</w:t>
            </w:r>
          </w:p>
          <w:p w14:paraId="351EF08F" w14:textId="7A0B61A7" w:rsidR="000C678D" w:rsidRPr="006D44F6" w:rsidRDefault="00A67B07"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323 000 - Snížení konečné spotřeby energie u podpořených subjektů</w:t>
            </w:r>
          </w:p>
          <w:p w14:paraId="65FCEEEC" w14:textId="77777777" w:rsidR="006D44F6" w:rsidRPr="006D44F6" w:rsidRDefault="006D44F6"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560 003 - Počet uživatelů nových nebo modernizovaných zdravotnických zařízení za rok</w:t>
            </w:r>
          </w:p>
          <w:p w14:paraId="5001E994"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Pro příjemce jsou závazné pouze indikátory uvedené v Rozhodnutí.</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BF657C" w:rsidRDefault="00477071"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10E69F1E" w:rsidR="009132E6" w:rsidRPr="000C678D"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755826">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stanoveného tolerančního pásma (indikátor</w:t>
            </w:r>
            <w:r w:rsidR="00866C89">
              <w:rPr>
                <w:rFonts w:ascii="Arial" w:hAnsi="Arial" w:cs="Arial"/>
                <w:snapToGrid w:val="0"/>
                <w:sz w:val="22"/>
                <w:szCs w:val="22"/>
                <w:lang w:eastAsia="zh-CN" w:bidi="ar"/>
              </w:rPr>
              <w:t xml:space="preserve"> </w:t>
            </w:r>
            <w:r w:rsidR="009132E6" w:rsidRPr="00ED4337">
              <w:rPr>
                <w:rFonts w:ascii="Arial" w:hAnsi="Arial" w:cs="Arial"/>
                <w:i/>
                <w:iCs/>
                <w:snapToGrid w:val="0"/>
                <w:sz w:val="22"/>
                <w:szCs w:val="22"/>
                <w:lang w:eastAsia="zh-CN" w:bidi="ar"/>
              </w:rPr>
              <w:t>I</w:t>
            </w:r>
            <w:r w:rsidR="00277403" w:rsidRPr="00ED4337">
              <w:rPr>
                <w:rFonts w:ascii="Arial" w:hAnsi="Arial" w:cs="Arial"/>
                <w:i/>
                <w:iCs/>
                <w:snapToGrid w:val="0"/>
                <w:sz w:val="22"/>
                <w:szCs w:val="22"/>
                <w:lang w:eastAsia="zh-CN" w:bidi="ar"/>
              </w:rPr>
              <w:t>.</w:t>
            </w:r>
            <w:r w:rsidRPr="00ED4337">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 </w:t>
            </w:r>
            <w:r w:rsidR="009132E6" w:rsidRPr="000C678D">
              <w:rPr>
                <w:rFonts w:ascii="Arial" w:hAnsi="Arial" w:cs="Arial"/>
                <w:snapToGrid w:val="0"/>
                <w:sz w:val="22"/>
                <w:szCs w:val="22"/>
                <w:lang w:eastAsia="zh-CN" w:bidi="ar"/>
              </w:rPr>
              <w:t xml:space="preserve">v poměrné výši zohledňující </w:t>
            </w:r>
            <w:r w:rsidRPr="000C678D">
              <w:rPr>
                <w:rFonts w:ascii="Arial" w:hAnsi="Arial" w:cs="Arial"/>
                <w:snapToGrid w:val="0"/>
                <w:sz w:val="22"/>
                <w:szCs w:val="22"/>
                <w:lang w:eastAsia="zh-CN" w:bidi="ar"/>
              </w:rPr>
              <w:t>dosaženou hodnotu indikátoru</w:t>
            </w:r>
            <w:r>
              <w:rPr>
                <w:rFonts w:ascii="Arial" w:hAnsi="Arial" w:cs="Arial"/>
                <w:snapToGrid w:val="0"/>
                <w:sz w:val="22"/>
                <w:szCs w:val="22"/>
                <w:lang w:eastAsia="zh-CN" w:bidi="ar"/>
              </w:rPr>
              <w:t xml:space="preserve"> k Rozhodnému datu a </w:t>
            </w:r>
            <w:r w:rsidR="009132E6"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02A69AF6" w14:textId="5B5E862D" w:rsidR="009132E6" w:rsidRPr="006D44F6"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sidRPr="00277403">
              <w:rPr>
                <w:rFonts w:ascii="Arial" w:hAnsi="Arial" w:cs="Arial"/>
                <w:snapToGrid w:val="0"/>
                <w:sz w:val="22"/>
                <w:szCs w:val="22"/>
                <w:lang w:eastAsia="zh-CN" w:bidi="ar"/>
              </w:rPr>
              <w:t>dosaženou hodnotu indikátor</w:t>
            </w:r>
            <w:r>
              <w:rPr>
                <w:rFonts w:ascii="Arial" w:hAnsi="Arial" w:cs="Arial"/>
                <w:snapToGrid w:val="0"/>
                <w:sz w:val="22"/>
                <w:szCs w:val="22"/>
                <w:lang w:eastAsia="zh-CN" w:bidi="ar"/>
              </w:rPr>
              <w:t>u k Rozhodnému datu a </w:t>
            </w:r>
            <w:r w:rsidR="009132E6" w:rsidRPr="00277403">
              <w:rPr>
                <w:rFonts w:ascii="Arial" w:hAnsi="Arial" w:cs="Arial"/>
                <w:snapToGrid w:val="0"/>
                <w:sz w:val="22"/>
                <w:szCs w:val="22"/>
                <w:lang w:eastAsia="zh-CN" w:bidi="ar"/>
              </w:rPr>
              <w:t>minimální hranici tolerančního pásma</w:t>
            </w:r>
            <w:r>
              <w:rPr>
                <w:rFonts w:ascii="Arial" w:hAnsi="Arial" w:cs="Arial"/>
                <w:snapToGrid w:val="0"/>
                <w:sz w:val="22"/>
                <w:szCs w:val="22"/>
                <w:lang w:eastAsia="zh-CN" w:bidi="ar"/>
              </w:rPr>
              <w:t xml:space="preserve"> indikátoru</w:t>
            </w:r>
            <w:r w:rsidR="009132E6"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v případě, kdy nedojde </w:t>
            </w:r>
            <w:r w:rsidRPr="006D44F6">
              <w:rPr>
                <w:rFonts w:ascii="Arial" w:hAnsi="Arial" w:cs="Arial"/>
                <w:snapToGrid w:val="0"/>
                <w:sz w:val="22"/>
                <w:szCs w:val="22"/>
                <w:lang w:eastAsia="zh-CN" w:bidi="ar"/>
              </w:rPr>
              <w:t xml:space="preserve">k naplnění cílové hodnoty u </w:t>
            </w:r>
            <w:r w:rsidR="00502AD2" w:rsidRPr="006D44F6">
              <w:rPr>
                <w:rFonts w:ascii="Arial" w:hAnsi="Arial" w:cs="Arial"/>
                <w:snapToGrid w:val="0"/>
                <w:sz w:val="22"/>
                <w:szCs w:val="22"/>
                <w:lang w:eastAsia="zh-CN" w:bidi="ar"/>
              </w:rPr>
              <w:t>indikátoru</w:t>
            </w:r>
            <w:r w:rsidRPr="006D44F6">
              <w:rPr>
                <w:rFonts w:ascii="Arial" w:hAnsi="Arial" w:cs="Arial"/>
                <w:snapToGrid w:val="0"/>
                <w:sz w:val="22"/>
                <w:szCs w:val="22"/>
                <w:lang w:eastAsia="zh-CN" w:bidi="ar"/>
              </w:rPr>
              <w:t>:</w:t>
            </w:r>
            <w:r w:rsidR="009132E6" w:rsidRPr="006D44F6">
              <w:rPr>
                <w:rFonts w:ascii="Arial" w:hAnsi="Arial" w:cs="Arial"/>
                <w:snapToGrid w:val="0"/>
                <w:sz w:val="22"/>
                <w:szCs w:val="22"/>
              </w:rPr>
              <w:t xml:space="preserve"> </w:t>
            </w:r>
          </w:p>
          <w:p w14:paraId="79A3A532" w14:textId="6B38E6F9" w:rsidR="006D44F6" w:rsidRPr="006D44F6" w:rsidRDefault="00477071" w:rsidP="006D44F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D44F6">
              <w:rPr>
                <w:rFonts w:ascii="Arial" w:hAnsi="Arial" w:cs="Arial"/>
                <w:i/>
                <w:iCs/>
                <w:snapToGrid w:val="0"/>
                <w:sz w:val="22"/>
                <w:szCs w:val="22"/>
                <w:lang w:eastAsia="zh-CN" w:bidi="ar"/>
              </w:rPr>
              <w:t>II.</w:t>
            </w:r>
            <w:r w:rsidRPr="006D44F6">
              <w:rPr>
                <w:rFonts w:ascii="Arial" w:hAnsi="Arial" w:cs="Arial"/>
                <w:snapToGrid w:val="0"/>
                <w:sz w:val="22"/>
                <w:szCs w:val="22"/>
                <w:lang w:eastAsia="zh-CN" w:bidi="ar"/>
              </w:rPr>
              <w:t xml:space="preserve"> na 9</w:t>
            </w:r>
            <w:r w:rsidR="006D44F6" w:rsidRPr="006D44F6">
              <w:rPr>
                <w:rFonts w:ascii="Arial" w:hAnsi="Arial" w:cs="Arial"/>
                <w:snapToGrid w:val="0"/>
                <w:sz w:val="22"/>
                <w:szCs w:val="22"/>
                <w:lang w:eastAsia="zh-CN" w:bidi="ar"/>
              </w:rPr>
              <w:t>0</w:t>
            </w:r>
            <w:r w:rsidRPr="006D44F6">
              <w:rPr>
                <w:rFonts w:ascii="Arial" w:hAnsi="Arial" w:cs="Arial"/>
                <w:snapToGrid w:val="0"/>
                <w:sz w:val="22"/>
                <w:szCs w:val="22"/>
                <w:lang w:eastAsia="zh-CN" w:bidi="ar"/>
              </w:rPr>
              <w:t xml:space="preserve"> % a více</w:t>
            </w:r>
            <w:r w:rsidR="006D44F6" w:rsidRPr="006D44F6">
              <w:rPr>
                <w:rFonts w:ascii="Arial" w:hAnsi="Arial" w:cs="Arial"/>
                <w:snapToGrid w:val="0"/>
                <w:sz w:val="22"/>
                <w:szCs w:val="22"/>
                <w:lang w:eastAsia="zh-CN" w:bidi="ar"/>
              </w:rPr>
              <w:t>,</w:t>
            </w:r>
          </w:p>
          <w:p w14:paraId="26911229" w14:textId="395A410E" w:rsidR="006D44F6" w:rsidRPr="006D44F6" w:rsidRDefault="006D44F6" w:rsidP="006D44F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D44F6">
              <w:rPr>
                <w:rFonts w:ascii="Arial" w:hAnsi="Arial" w:cs="Arial"/>
                <w:i/>
                <w:iCs/>
                <w:snapToGrid w:val="0"/>
                <w:sz w:val="22"/>
                <w:szCs w:val="22"/>
                <w:lang w:eastAsia="zh-CN" w:bidi="ar"/>
              </w:rPr>
              <w:t>I</w:t>
            </w:r>
            <w:r w:rsidR="005F55B3">
              <w:rPr>
                <w:rFonts w:ascii="Arial" w:hAnsi="Arial" w:cs="Arial"/>
                <w:i/>
                <w:iCs/>
                <w:snapToGrid w:val="0"/>
                <w:sz w:val="22"/>
                <w:szCs w:val="22"/>
                <w:lang w:eastAsia="zh-CN" w:bidi="ar"/>
              </w:rPr>
              <w:t>I</w:t>
            </w:r>
            <w:r w:rsidRPr="006D44F6">
              <w:rPr>
                <w:rFonts w:ascii="Arial" w:hAnsi="Arial" w:cs="Arial"/>
                <w:i/>
                <w:iCs/>
                <w:snapToGrid w:val="0"/>
                <w:sz w:val="22"/>
                <w:szCs w:val="22"/>
                <w:lang w:eastAsia="zh-CN" w:bidi="ar"/>
              </w:rPr>
              <w:t xml:space="preserve">I. </w:t>
            </w:r>
            <w:r w:rsidRPr="006D44F6">
              <w:rPr>
                <w:rFonts w:ascii="Arial" w:hAnsi="Arial" w:cs="Arial"/>
                <w:snapToGrid w:val="0"/>
                <w:sz w:val="22"/>
                <w:szCs w:val="22"/>
                <w:lang w:eastAsia="zh-CN" w:bidi="ar"/>
              </w:rPr>
              <w:t>na 9</w:t>
            </w:r>
            <w:r>
              <w:rPr>
                <w:rFonts w:ascii="Arial" w:hAnsi="Arial" w:cs="Arial"/>
                <w:snapToGrid w:val="0"/>
                <w:sz w:val="22"/>
                <w:szCs w:val="22"/>
                <w:lang w:eastAsia="zh-CN" w:bidi="ar"/>
              </w:rPr>
              <w:t>5</w:t>
            </w:r>
            <w:r w:rsidRPr="006D44F6">
              <w:rPr>
                <w:rFonts w:ascii="Arial" w:hAnsi="Arial" w:cs="Arial"/>
                <w:snapToGrid w:val="0"/>
                <w:sz w:val="22"/>
                <w:szCs w:val="22"/>
                <w:lang w:eastAsia="zh-CN" w:bidi="ar"/>
              </w:rPr>
              <w:t xml:space="preserve"> % a více z rozdílu mezi výchozí a cílovou hodnotou,</w:t>
            </w:r>
          </w:p>
          <w:p w14:paraId="42565DE8" w14:textId="77777777" w:rsidR="00477071" w:rsidRPr="006D44F6" w:rsidRDefault="00477071" w:rsidP="00755826">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6D44F6">
              <w:rPr>
                <w:rFonts w:ascii="Arial" w:hAnsi="Arial" w:cs="Arial"/>
                <w:i/>
                <w:iCs/>
                <w:snapToGrid w:val="0"/>
                <w:sz w:val="22"/>
                <w:szCs w:val="22"/>
                <w:lang w:eastAsia="zh-CN" w:bidi="ar"/>
              </w:rPr>
              <w:t>IV</w:t>
            </w:r>
            <w:r w:rsidRPr="006D44F6">
              <w:rPr>
                <w:rFonts w:ascii="Arial" w:eastAsiaTheme="minorEastAsia" w:hAnsi="Arial" w:cs="Arial"/>
                <w:i/>
                <w:iCs/>
                <w:snapToGrid w:val="0"/>
                <w:sz w:val="22"/>
                <w:szCs w:val="22"/>
                <w:lang w:eastAsia="zh-CN" w:bidi="ar"/>
              </w:rPr>
              <w:t xml:space="preserve">. </w:t>
            </w:r>
            <w:r w:rsidRPr="006D44F6">
              <w:rPr>
                <w:rFonts w:ascii="Arial" w:eastAsiaTheme="minorEastAsia" w:hAnsi="Arial" w:cs="Arial"/>
                <w:snapToGrid w:val="0"/>
                <w:sz w:val="22"/>
                <w:szCs w:val="22"/>
                <w:lang w:eastAsia="zh-CN" w:bidi="ar"/>
              </w:rPr>
              <w:t xml:space="preserve">za období </w:t>
            </w:r>
            <w:r w:rsidRPr="006D44F6">
              <w:rPr>
                <w:rFonts w:ascii="Arial" w:eastAsiaTheme="minorEastAsia" w:hAnsi="Arial" w:cs="Arial"/>
                <w:sz w:val="22"/>
                <w:szCs w:val="22"/>
              </w:rPr>
              <w:t>prvního roku udržitelnosti</w:t>
            </w:r>
            <w:r w:rsidRPr="006D44F6">
              <w:rPr>
                <w:rFonts w:ascii="Arial" w:eastAsiaTheme="minorEastAsia" w:hAnsi="Arial" w:cs="Arial"/>
                <w:snapToGrid w:val="0"/>
                <w:sz w:val="22"/>
                <w:szCs w:val="22"/>
                <w:lang w:eastAsia="zh-CN" w:bidi="ar"/>
              </w:rPr>
              <w:t xml:space="preserve"> na 70 % a více.</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lastRenderedPageBreak/>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D44F6">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477071">
              <w:rPr>
                <w:rFonts w:ascii="Arial" w:hAnsi="Arial" w:cs="Arial"/>
                <w:snapToGrid w:val="0"/>
                <w:sz w:val="22"/>
                <w:szCs w:val="22"/>
              </w:rPr>
              <w:t xml:space="preserve">přinejmenším zachovat výši uvedených </w:t>
            </w:r>
            <w:r w:rsidRPr="00BF657C">
              <w:rPr>
                <w:rFonts w:ascii="Arial" w:hAnsi="Arial" w:cs="Arial"/>
                <w:snapToGrid w:val="0"/>
                <w:sz w:val="22"/>
                <w:szCs w:val="22"/>
              </w:rPr>
              <w:t>indikátor</w:t>
            </w:r>
            <w:r w:rsidR="00477071">
              <w:rPr>
                <w:rFonts w:ascii="Arial" w:hAnsi="Arial" w:cs="Arial"/>
                <w:snapToGrid w:val="0"/>
                <w:sz w:val="22"/>
                <w:szCs w:val="22"/>
              </w:rPr>
              <w:t>ů dosaženou</w:t>
            </w:r>
            <w:r w:rsidR="00502AD2">
              <w:rPr>
                <w:rFonts w:ascii="Arial" w:hAnsi="Arial" w:cs="Arial"/>
                <w:snapToGrid w:val="0"/>
                <w:sz w:val="22"/>
                <w:szCs w:val="22"/>
              </w:rPr>
              <w:t xml:space="preserve"> k Rozhodnému datu</w:t>
            </w:r>
            <w:r w:rsidRPr="00BF657C">
              <w:rPr>
                <w:rFonts w:ascii="Arial" w:hAnsi="Arial" w:cs="Arial"/>
                <w:snapToGrid w:val="0"/>
                <w:sz w:val="22"/>
                <w:szCs w:val="22"/>
              </w:rPr>
              <w:t>.</w:t>
            </w:r>
            <w:r w:rsidR="00477071">
              <w:rPr>
                <w:rStyle w:val="Znakapoznpodarou"/>
                <w:rFonts w:ascii="Arial" w:hAnsi="Arial" w:cs="Arial"/>
                <w:snapToGrid w:val="0"/>
                <w:sz w:val="22"/>
                <w:szCs w:val="22"/>
              </w:rPr>
              <w:footnoteReference w:id="17"/>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7EA0B75E" w14:textId="77777777" w:rsidR="006D44F6" w:rsidRPr="006D44F6"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578 061 - Podpořená pracoviště zdravotní péče a ochrany veřejného zdraví</w:t>
            </w:r>
          </w:p>
          <w:p w14:paraId="76A79924" w14:textId="77777777" w:rsidR="006D44F6" w:rsidRPr="006D44F6"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560 201 - Kapacita nových nebo modernizovaných zdravotnických zařízení</w:t>
            </w:r>
          </w:p>
          <w:p w14:paraId="16AAF989" w14:textId="77777777" w:rsidR="006D44F6" w:rsidRPr="006D44F6"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323 000 - Snížení konečné spotřeby energie u podpořených subjektů</w:t>
            </w:r>
          </w:p>
          <w:p w14:paraId="3833AF32" w14:textId="77777777" w:rsidR="006D44F6" w:rsidRPr="000642DD"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lastRenderedPageBreak/>
              <w:t xml:space="preserve">560 003 - Počet uživatelů nových nebo modernizovaných </w:t>
            </w:r>
            <w:r w:rsidRPr="000642DD">
              <w:rPr>
                <w:rFonts w:ascii="Arial" w:hAnsi="Arial" w:cs="Arial"/>
                <w:i/>
                <w:iCs/>
                <w:snapToGrid w:val="0"/>
                <w:sz w:val="22"/>
                <w:szCs w:val="22"/>
              </w:rPr>
              <w:t>zdravotnických zařízení za rok</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0642DD">
              <w:rPr>
                <w:rFonts w:ascii="Arial" w:hAnsi="Arial" w:cs="Arial"/>
                <w:snapToGrid w:val="0"/>
                <w:sz w:val="22"/>
                <w:szCs w:val="22"/>
              </w:rPr>
              <w:t>Pro příjemce jsou závazné pouze indikátory uvedené v Rozhodnutí</w:t>
            </w:r>
            <w:r w:rsidRPr="00BF657C">
              <w:rPr>
                <w:rFonts w:ascii="Arial" w:hAnsi="Arial" w:cs="Arial"/>
                <w:snapToGrid w:val="0"/>
                <w:sz w:val="22"/>
                <w:szCs w:val="22"/>
              </w:rPr>
              <w:t>.</w:t>
            </w:r>
          </w:p>
        </w:tc>
        <w:tc>
          <w:tcPr>
            <w:tcW w:w="4534" w:type="dxa"/>
          </w:tcPr>
          <w:p w14:paraId="641DC929" w14:textId="15C15A93" w:rsidR="009132E6" w:rsidRPr="00BF657C" w:rsidRDefault="00FB1195"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540363F8" w:rsidR="009132E6" w:rsidRPr="00351B32"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755826">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xml:space="preserve">, u kterých došlo k aplikaci finanční opravy podle bodu </w:t>
            </w:r>
            <w:r w:rsidRPr="006D44F6">
              <w:rPr>
                <w:rFonts w:ascii="Arial" w:hAnsi="Arial" w:cs="Arial"/>
                <w:snapToGrid w:val="0"/>
                <w:sz w:val="22"/>
                <w:szCs w:val="22"/>
                <w:lang w:eastAsia="zh-CN" w:bidi="ar"/>
              </w:rPr>
              <w:t>6</w:t>
            </w:r>
            <w:r w:rsidR="00D74B9E" w:rsidRPr="006D44F6">
              <w:rPr>
                <w:rFonts w:ascii="Arial" w:hAnsi="Arial" w:cs="Arial"/>
                <w:snapToGrid w:val="0"/>
                <w:sz w:val="22"/>
                <w:szCs w:val="22"/>
                <w:lang w:eastAsia="zh-CN" w:bidi="ar"/>
              </w:rPr>
              <w:t xml:space="preserve"> (vyjma indikátoru </w:t>
            </w:r>
            <w:r w:rsidR="006D44F6" w:rsidRPr="006D44F6">
              <w:rPr>
                <w:rFonts w:ascii="Arial" w:hAnsi="Arial" w:cs="Arial"/>
                <w:i/>
                <w:iCs/>
                <w:snapToGrid w:val="0"/>
                <w:sz w:val="22"/>
                <w:szCs w:val="22"/>
                <w:lang w:eastAsia="zh-CN" w:bidi="ar"/>
              </w:rPr>
              <w:t>IV</w:t>
            </w:r>
            <w:r w:rsidR="006D44F6" w:rsidRPr="006D44F6">
              <w:rPr>
                <w:rFonts w:ascii="Arial" w:hAnsi="Arial" w:cs="Arial"/>
                <w:snapToGrid w:val="0"/>
                <w:sz w:val="22"/>
                <w:szCs w:val="22"/>
                <w:lang w:eastAsia="zh-CN" w:bidi="ar"/>
              </w:rPr>
              <w:t>.</w:t>
            </w:r>
            <w:r w:rsidR="00D74B9E" w:rsidRPr="006D44F6">
              <w:rPr>
                <w:rFonts w:ascii="Arial" w:hAnsi="Arial" w:cs="Arial"/>
                <w:snapToGrid w:val="0"/>
                <w:sz w:val="22"/>
                <w:szCs w:val="22"/>
                <w:lang w:eastAsia="zh-CN" w:bidi="ar"/>
              </w:rPr>
              <w:t>)</w:t>
            </w:r>
            <w:r>
              <w:rPr>
                <w:rFonts w:ascii="Arial" w:hAnsi="Arial" w:cs="Arial"/>
                <w:snapToGrid w:val="0"/>
                <w:sz w:val="22"/>
                <w:szCs w:val="22"/>
                <w:lang w:eastAsia="zh-CN" w:bidi="ar"/>
              </w:rPr>
              <w:t xml:space="preserve"> a u indikátorů bez </w:t>
            </w:r>
            <w:r w:rsidRPr="006D44F6">
              <w:rPr>
                <w:rFonts w:ascii="Arial" w:hAnsi="Arial" w:cs="Arial"/>
                <w:snapToGrid w:val="0"/>
                <w:sz w:val="22"/>
                <w:szCs w:val="22"/>
                <w:lang w:eastAsia="zh-CN" w:bidi="ar"/>
              </w:rPr>
              <w:t>stanoveného tolerančního pásma</w:t>
            </w:r>
            <w:r w:rsidR="00351B32" w:rsidRPr="006D44F6">
              <w:rPr>
                <w:rFonts w:ascii="Arial" w:hAnsi="Arial" w:cs="Arial"/>
                <w:snapToGrid w:val="0"/>
                <w:sz w:val="22"/>
                <w:szCs w:val="22"/>
                <w:lang w:eastAsia="zh-CN" w:bidi="ar"/>
              </w:rPr>
              <w:t xml:space="preserve"> </w:t>
            </w:r>
            <w:r w:rsidRPr="006D44F6">
              <w:rPr>
                <w:rFonts w:ascii="Arial" w:hAnsi="Arial" w:cs="Arial"/>
                <w:snapToGrid w:val="0"/>
                <w:sz w:val="22"/>
                <w:szCs w:val="22"/>
                <w:lang w:eastAsia="zh-CN" w:bidi="ar"/>
              </w:rPr>
              <w:t xml:space="preserve">(indikátor </w:t>
            </w:r>
            <w:r w:rsidR="009132E6" w:rsidRPr="006D44F6">
              <w:rPr>
                <w:rFonts w:ascii="Arial" w:hAnsi="Arial" w:cs="Arial"/>
                <w:i/>
                <w:iCs/>
                <w:snapToGrid w:val="0"/>
                <w:sz w:val="22"/>
                <w:szCs w:val="22"/>
                <w:lang w:eastAsia="zh-CN" w:bidi="ar"/>
              </w:rPr>
              <w:t>I</w:t>
            </w:r>
            <w:r w:rsidR="006D44F6" w:rsidRPr="006D44F6">
              <w:rPr>
                <w:rFonts w:ascii="Arial" w:hAnsi="Arial" w:cs="Arial"/>
                <w:i/>
                <w:iCs/>
                <w:snapToGrid w:val="0"/>
                <w:sz w:val="22"/>
                <w:szCs w:val="22"/>
                <w:lang w:eastAsia="zh-CN" w:bidi="ar"/>
              </w:rPr>
              <w:t>.</w:t>
            </w:r>
            <w:r w:rsidRPr="006D44F6">
              <w:rPr>
                <w:rFonts w:ascii="Arial" w:hAnsi="Arial" w:cs="Arial"/>
                <w:snapToGrid w:val="0"/>
                <w:sz w:val="22"/>
                <w:szCs w:val="22"/>
                <w:lang w:eastAsia="zh-CN" w:bidi="ar"/>
              </w:rPr>
              <w:t>)</w:t>
            </w:r>
            <w:r w:rsidR="00A25C97" w:rsidRPr="006D44F6">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a</w:t>
            </w:r>
            <w:r w:rsidR="00A25C97">
              <w:rPr>
                <w:rFonts w:ascii="Arial" w:hAnsi="Arial" w:cs="Arial"/>
                <w:snapToGrid w:val="0"/>
                <w:sz w:val="22"/>
                <w:szCs w:val="22"/>
                <w:lang w:eastAsia="zh-CN" w:bidi="ar"/>
              </w:rPr>
              <w:t> </w:t>
            </w:r>
            <w:r w:rsidR="00803BAC">
              <w:rPr>
                <w:rFonts w:ascii="Arial" w:hAnsi="Arial" w:cs="Arial"/>
                <w:snapToGrid w:val="0"/>
                <w:sz w:val="22"/>
                <w:szCs w:val="22"/>
                <w:lang w:eastAsia="zh-CN" w:bidi="ar"/>
              </w:rPr>
              <w:t>dosaženou</w:t>
            </w:r>
            <w:r w:rsidR="00803BAC"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 xml:space="preserve">hodnotu indikátoru </w:t>
            </w:r>
            <w:r w:rsidR="00502AD2">
              <w:rPr>
                <w:rFonts w:ascii="Arial" w:hAnsi="Arial" w:cs="Arial"/>
                <w:snapToGrid w:val="0"/>
                <w:sz w:val="22"/>
                <w:szCs w:val="22"/>
                <w:lang w:eastAsia="zh-CN" w:bidi="ar"/>
              </w:rPr>
              <w:t>k Rozhodnému datu</w:t>
            </w:r>
            <w:r>
              <w:rPr>
                <w:rFonts w:ascii="Arial" w:hAnsi="Arial" w:cs="Arial"/>
                <w:snapToGrid w:val="0"/>
                <w:sz w:val="22"/>
                <w:szCs w:val="22"/>
                <w:lang w:eastAsia="zh-CN" w:bidi="ar"/>
              </w:rPr>
              <w:t>.</w:t>
            </w:r>
            <w:r w:rsidR="009132E6" w:rsidRPr="00351B32">
              <w:rPr>
                <w:rFonts w:ascii="Arial" w:hAnsi="Arial" w:cs="Arial"/>
                <w:snapToGrid w:val="0"/>
                <w:sz w:val="22"/>
                <w:szCs w:val="22"/>
                <w:lang w:eastAsia="zh-CN" w:bidi="ar"/>
              </w:rPr>
              <w:t> </w:t>
            </w:r>
          </w:p>
          <w:p w14:paraId="534CE25C" w14:textId="339C948D" w:rsidR="006D44F6" w:rsidRPr="006D44F6" w:rsidRDefault="00FB1195" w:rsidP="006D44F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009132E6" w:rsidRPr="00351B32">
              <w:rPr>
                <w:rFonts w:ascii="Arial" w:hAnsi="Arial" w:cs="Arial"/>
                <w:snapToGrid w:val="0"/>
                <w:sz w:val="22"/>
                <w:szCs w:val="22"/>
                <w:lang w:eastAsia="zh-CN" w:bidi="ar"/>
              </w:rPr>
              <w:t>minimální hranic</w:t>
            </w:r>
            <w:r w:rsidR="00502AD2">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tolerančního pásma </w:t>
            </w:r>
            <w:r w:rsidR="00502AD2">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w:t>
            </w:r>
            <w:r w:rsidR="005C6470">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 indikátoru:</w:t>
            </w:r>
            <w:r w:rsidR="009132E6" w:rsidRPr="00351B32">
              <w:rPr>
                <w:rFonts w:ascii="Arial" w:hAnsi="Arial" w:cs="Arial"/>
                <w:snapToGrid w:val="0"/>
                <w:sz w:val="22"/>
                <w:szCs w:val="22"/>
                <w:lang w:eastAsia="zh-CN" w:bidi="ar"/>
              </w:rPr>
              <w:t xml:space="preserve"> </w:t>
            </w:r>
          </w:p>
          <w:p w14:paraId="15F51097" w14:textId="7F19F6BA" w:rsidR="006D44F6" w:rsidRDefault="006D44F6" w:rsidP="006D44F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II.</w:t>
            </w:r>
            <w:r w:rsidRPr="006D44F6">
              <w:rPr>
                <w:rFonts w:ascii="Arial" w:hAnsi="Arial" w:cs="Arial"/>
                <w:snapToGrid w:val="0"/>
                <w:sz w:val="22"/>
                <w:szCs w:val="22"/>
                <w:lang w:eastAsia="zh-CN" w:bidi="ar"/>
              </w:rPr>
              <w:t xml:space="preserve"> na </w:t>
            </w:r>
            <w:r>
              <w:rPr>
                <w:rFonts w:ascii="Arial" w:hAnsi="Arial" w:cs="Arial"/>
                <w:snapToGrid w:val="0"/>
                <w:sz w:val="22"/>
                <w:szCs w:val="22"/>
                <w:lang w:eastAsia="zh-CN" w:bidi="ar"/>
              </w:rPr>
              <w:t>9</w:t>
            </w:r>
            <w:r w:rsidRPr="006D44F6">
              <w:rPr>
                <w:rFonts w:ascii="Arial" w:hAnsi="Arial" w:cs="Arial"/>
                <w:snapToGrid w:val="0"/>
                <w:sz w:val="22"/>
                <w:szCs w:val="22"/>
                <w:lang w:eastAsia="zh-CN" w:bidi="ar"/>
              </w:rPr>
              <w:t>0 % cílové hodnoty a více</w:t>
            </w:r>
            <w:r w:rsidR="00E272F5">
              <w:rPr>
                <w:rFonts w:ascii="Arial" w:hAnsi="Arial" w:cs="Arial"/>
                <w:snapToGrid w:val="0"/>
                <w:sz w:val="22"/>
                <w:szCs w:val="22"/>
                <w:lang w:eastAsia="zh-CN" w:bidi="ar"/>
              </w:rPr>
              <w:t>,</w:t>
            </w:r>
          </w:p>
          <w:p w14:paraId="7D9BF957" w14:textId="071CEFF7" w:rsidR="006D44F6" w:rsidRPr="006D44F6" w:rsidRDefault="006D44F6" w:rsidP="006D44F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III.</w:t>
            </w:r>
            <w:r w:rsidRPr="006D44F6">
              <w:rPr>
                <w:rFonts w:ascii="Arial" w:hAnsi="Arial" w:cs="Arial"/>
                <w:snapToGrid w:val="0"/>
                <w:sz w:val="22"/>
                <w:szCs w:val="22"/>
                <w:lang w:eastAsia="zh-CN" w:bidi="ar"/>
              </w:rPr>
              <w:t xml:space="preserve"> na 95 % a více z rozdílu mezi výchozí a cílovou hodnotou,</w:t>
            </w:r>
          </w:p>
          <w:p w14:paraId="2FFC73FF" w14:textId="4E5785C7" w:rsidR="00FB1195" w:rsidRPr="00277403" w:rsidRDefault="00FB1195"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IV.</w:t>
            </w:r>
            <w:r w:rsidRPr="006D44F6">
              <w:rPr>
                <w:rFonts w:ascii="Arial" w:hAnsi="Arial" w:cs="Arial"/>
                <w:snapToGrid w:val="0"/>
                <w:sz w:val="22"/>
                <w:szCs w:val="22"/>
                <w:lang w:eastAsia="zh-CN" w:bidi="ar"/>
              </w:rPr>
              <w:t xml:space="preserve"> na 70 % cílové</w:t>
            </w:r>
            <w:r>
              <w:rPr>
                <w:rFonts w:ascii="Arial" w:hAnsi="Arial" w:cs="Arial"/>
                <w:snapToGrid w:val="0"/>
                <w:sz w:val="22"/>
                <w:szCs w:val="22"/>
                <w:lang w:eastAsia="zh-CN" w:bidi="ar"/>
              </w:rPr>
              <w:t xml:space="preserve"> hodnoty</w:t>
            </w:r>
            <w:r w:rsidR="00A25C97">
              <w:rPr>
                <w:rFonts w:ascii="Arial" w:hAnsi="Arial" w:cs="Arial"/>
                <w:snapToGrid w:val="0"/>
                <w:sz w:val="22"/>
                <w:szCs w:val="22"/>
                <w:lang w:eastAsia="zh-CN" w:bidi="ar"/>
              </w:rPr>
              <w:t xml:space="preserve"> a více</w:t>
            </w:r>
            <w:r>
              <w:rPr>
                <w:rFonts w:ascii="Arial" w:hAnsi="Arial" w:cs="Arial"/>
                <w:snapToGrid w:val="0"/>
                <w:sz w:val="22"/>
                <w:szCs w:val="22"/>
                <w:lang w:eastAsia="zh-CN" w:bidi="ar"/>
              </w:rPr>
              <w:t>.</w:t>
            </w:r>
          </w:p>
          <w:p w14:paraId="04411878" w14:textId="4322A8D1" w:rsidR="009132E6" w:rsidRPr="006D44F6"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 xml:space="preserve">Do vzorce výpočtu bude promítnuta délka zkoumaného období a bude zohledněna délka doby, po kterou příjemce indikátory </w:t>
            </w:r>
            <w:r w:rsidRPr="006D44F6">
              <w:rPr>
                <w:rFonts w:ascii="Arial" w:hAnsi="Arial" w:cs="Arial"/>
                <w:sz w:val="22"/>
                <w:szCs w:val="22"/>
                <w:lang w:eastAsia="zh-CN" w:bidi="ar"/>
              </w:rPr>
              <w:t>neudržel.</w:t>
            </w:r>
            <w:r w:rsidRPr="006D44F6">
              <w:rPr>
                <w:rFonts w:ascii="Arial" w:hAnsi="Arial" w:cs="Arial"/>
                <w:sz w:val="22"/>
                <w:szCs w:val="22"/>
              </w:rPr>
              <w:t xml:space="preserve"> </w:t>
            </w:r>
          </w:p>
          <w:p w14:paraId="50547215" w14:textId="27A9B938" w:rsidR="009132E6" w:rsidRPr="006D44F6" w:rsidRDefault="009132E6" w:rsidP="0042247B">
            <w:pPr>
              <w:spacing w:before="120" w:after="120" w:line="271" w:lineRule="auto"/>
              <w:jc w:val="both"/>
              <w:rPr>
                <w:rFonts w:ascii="Arial" w:hAnsi="Arial" w:cs="Arial"/>
                <w:snapToGrid w:val="0"/>
                <w:sz w:val="22"/>
                <w:szCs w:val="22"/>
              </w:rPr>
            </w:pPr>
            <w:r w:rsidRPr="006D44F6">
              <w:rPr>
                <w:rFonts w:ascii="Arial" w:hAnsi="Arial" w:cs="Arial"/>
                <w:snapToGrid w:val="0"/>
                <w:sz w:val="22"/>
                <w:szCs w:val="22"/>
              </w:rPr>
              <w:t>V případě indikátorů (</w:t>
            </w:r>
            <w:r w:rsidR="00277403" w:rsidRPr="006D44F6">
              <w:rPr>
                <w:rFonts w:ascii="Arial" w:hAnsi="Arial" w:cs="Arial"/>
                <w:i/>
                <w:iCs/>
                <w:snapToGrid w:val="0"/>
                <w:sz w:val="22"/>
                <w:szCs w:val="22"/>
              </w:rPr>
              <w:t>IV.</w:t>
            </w:r>
            <w:r w:rsidRPr="006D44F6">
              <w:rPr>
                <w:rFonts w:ascii="Arial" w:hAnsi="Arial" w:cs="Arial"/>
                <w:snapToGrid w:val="0"/>
                <w:sz w:val="22"/>
                <w:szCs w:val="22"/>
              </w:rPr>
              <w:t>) naplňovaných za 1.</w:t>
            </w:r>
            <w:r w:rsidR="00803BAC" w:rsidRPr="006D44F6">
              <w:rPr>
                <w:rFonts w:ascii="Arial" w:hAnsi="Arial" w:cs="Arial"/>
                <w:snapToGrid w:val="0"/>
                <w:sz w:val="22"/>
                <w:szCs w:val="22"/>
              </w:rPr>
              <w:t> </w:t>
            </w:r>
            <w:r w:rsidRPr="006D44F6">
              <w:rPr>
                <w:rFonts w:ascii="Arial" w:hAnsi="Arial" w:cs="Arial"/>
                <w:snapToGrid w:val="0"/>
                <w:sz w:val="22"/>
                <w:szCs w:val="22"/>
              </w:rPr>
              <w:t>rok udržitelnosti je jejich udržení zkoumáno až od 2. roku udržitelnosti</w:t>
            </w:r>
            <w:r w:rsidR="00D74B9E" w:rsidRPr="006D44F6">
              <w:rPr>
                <w:rFonts w:ascii="Arial" w:hAnsi="Arial" w:cs="Arial"/>
                <w:snapToGrid w:val="0"/>
                <w:sz w:val="22"/>
                <w:szCs w:val="22"/>
              </w:rPr>
              <w:t xml:space="preserve"> a je postupováno vždy dle bodu b)</w:t>
            </w:r>
            <w:r w:rsidRPr="006D44F6">
              <w:rPr>
                <w:rFonts w:ascii="Arial" w:hAnsi="Arial" w:cs="Arial"/>
                <w:snapToGrid w:val="0"/>
                <w:sz w:val="22"/>
                <w:szCs w:val="22"/>
              </w:rPr>
              <w:t>.</w:t>
            </w:r>
          </w:p>
          <w:p w14:paraId="52A97C33" w14:textId="2E0CF6BC"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6D44F6">
              <w:rPr>
                <w:rFonts w:ascii="Arial" w:hAnsi="Arial" w:cs="Arial"/>
                <w:snapToGrid w:val="0"/>
                <w:sz w:val="22"/>
                <w:szCs w:val="22"/>
              </w:rPr>
              <w:t>Udržování vyšší</w:t>
            </w:r>
            <w:r w:rsidR="003950CF" w:rsidRPr="006D44F6">
              <w:rPr>
                <w:rStyle w:val="Znakapoznpodarou"/>
                <w:rFonts w:ascii="Arial" w:hAnsi="Arial" w:cs="Arial"/>
                <w:snapToGrid w:val="0"/>
                <w:sz w:val="22"/>
                <w:szCs w:val="22"/>
              </w:rPr>
              <w:footnoteReference w:id="18"/>
            </w:r>
            <w:r w:rsidRPr="006D44F6">
              <w:rPr>
                <w:rFonts w:ascii="Arial" w:hAnsi="Arial" w:cs="Arial"/>
                <w:snapToGrid w:val="0"/>
                <w:sz w:val="22"/>
                <w:szCs w:val="22"/>
              </w:rPr>
              <w:t xml:space="preserve"> než cílové hodnoty</w:t>
            </w:r>
            <w:r w:rsidRPr="00BF657C">
              <w:rPr>
                <w:rFonts w:ascii="Arial" w:hAnsi="Arial" w:cs="Arial"/>
                <w:snapToGrid w:val="0"/>
                <w:sz w:val="22"/>
                <w:szCs w:val="22"/>
              </w:rPr>
              <w:t xml:space="preserve"> či další zlepšení dosažené hodnoty </w:t>
            </w:r>
            <w:r w:rsidR="00502AD2">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1B2BEE72"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E272F5">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lastRenderedPageBreak/>
              <w:t xml:space="preserve">Pokud se jedná o změnu, se kterou ŘO IROP nesouhlasí, bude finanční oprava vyčíslena v poměru odpovídajícímu výši částky proplacené na pořízený majetek a délky </w:t>
            </w:r>
            <w:r w:rsidRPr="00BF657C">
              <w:rPr>
                <w:rFonts w:ascii="Arial" w:hAnsi="Arial" w:cs="Arial"/>
                <w:snapToGrid w:val="0"/>
                <w:sz w:val="22"/>
                <w:szCs w:val="22"/>
                <w:lang w:eastAsia="zh-CN" w:bidi="ar"/>
              </w:rPr>
              <w:lastRenderedPageBreak/>
              <w:t xml:space="preserve">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660B0754"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proofErr w:type="gramStart"/>
            <w:r w:rsidR="005A2C08">
              <w:rPr>
                <w:rFonts w:ascii="Arial" w:hAnsi="Arial" w:cs="Arial"/>
                <w:snapToGrid w:val="0"/>
                <w:sz w:val="22"/>
                <w:szCs w:val="22"/>
              </w:rPr>
              <w:t xml:space="preserve">MF - </w:t>
            </w:r>
            <w:r w:rsidRPr="00BF657C">
              <w:rPr>
                <w:rFonts w:ascii="Arial" w:hAnsi="Arial" w:cs="Arial"/>
                <w:snapToGrid w:val="0"/>
                <w:sz w:val="22"/>
                <w:szCs w:val="22"/>
              </w:rPr>
              <w:t>PO</w:t>
            </w:r>
            <w:proofErr w:type="gramEnd"/>
            <w:r w:rsidRPr="00BF657C">
              <w:rPr>
                <w:rFonts w:ascii="Arial" w:hAnsi="Arial" w:cs="Arial"/>
                <w:snapToGrid w:val="0"/>
                <w:sz w:val="22"/>
                <w:szCs w:val="22"/>
              </w:rPr>
              <w:t xml:space="preserve"> nebo AO poskytnout veškeré informace o výsledcích těchto </w:t>
            </w:r>
            <w:r w:rsidRPr="00BF657C">
              <w:rPr>
                <w:rFonts w:ascii="Arial" w:hAnsi="Arial" w:cs="Arial"/>
                <w:snapToGrid w:val="0"/>
                <w:sz w:val="22"/>
                <w:szCs w:val="22"/>
              </w:rPr>
              <w:lastRenderedPageBreak/>
              <w:t xml:space="preserve">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2B0D641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DC192F">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 xml:space="preserve">sice jméno (jména) a příjmení, datum narození a identifikační číslo (čísla) pro </w:t>
            </w:r>
            <w:r w:rsidRPr="00BF657C">
              <w:rPr>
                <w:rFonts w:ascii="Arial" w:hAnsi="Arial" w:cs="Arial"/>
                <w:snapToGrid w:val="0"/>
                <w:sz w:val="22"/>
                <w:szCs w:val="22"/>
              </w:rPr>
              <w:lastRenderedPageBreak/>
              <w:t>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58B3CE4B"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p>
    <w:p w14:paraId="417AD2B8" w14:textId="07BAC4D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w:t>
      </w:r>
      <w:r w:rsidR="00E272F5">
        <w:rPr>
          <w:rFonts w:ascii="Arial" w:hAnsi="Arial" w:cs="Arial"/>
          <w:b w:val="0"/>
          <w:i w:val="0"/>
          <w:sz w:val="22"/>
          <w:szCs w:val="22"/>
        </w:rPr>
        <w:t> </w:t>
      </w:r>
      <w:r w:rsidRPr="00BF657C">
        <w:rPr>
          <w:rFonts w:ascii="Arial" w:hAnsi="Arial" w:cs="Arial"/>
          <w:b w:val="0"/>
          <w:i w:val="0"/>
          <w:sz w:val="22"/>
          <w:szCs w:val="22"/>
        </w:rPr>
        <w:t>celková částka proplacené dotace (v případě již proplacených peněžních prostředků).</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3B74F72B"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E272F5">
        <w:rPr>
          <w:rFonts w:ascii="Arial" w:hAnsi="Arial" w:cs="Arial"/>
          <w:bCs/>
          <w:snapToGrid w:val="0"/>
          <w:sz w:val="22"/>
          <w:szCs w:val="22"/>
        </w:rPr>
        <w:t> </w:t>
      </w:r>
      <w:r w:rsidRPr="00BF657C">
        <w:rPr>
          <w:rFonts w:ascii="Arial" w:hAnsi="Arial" w:cs="Arial"/>
          <w:bCs/>
          <w:snapToGrid w:val="0"/>
          <w:sz w:val="22"/>
          <w:szCs w:val="22"/>
        </w:rPr>
        <w:t>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240DAD">
        <w:rPr>
          <w:rFonts w:ascii="Arial" w:hAnsi="Arial" w:cs="Arial"/>
          <w:b/>
          <w:i/>
          <w:snapToGrid w:val="0"/>
          <w:sz w:val="22"/>
          <w:szCs w:val="22"/>
        </w:rPr>
        <w:t>Veřejná podpora</w:t>
      </w:r>
    </w:p>
    <w:p w14:paraId="4999B7AF" w14:textId="52BF84DE"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Dotace poskytnutá příjemci na realizaci projektu byla na základě údajů poskytnutých příjemcem vyhodnocena jako opatření nezakládající veřejnou podporu podle čl. 107 odst. 1 Smlouvy o fungování EU, příjemce však bere na vědomí, že slučitelnost podpory se</w:t>
      </w:r>
      <w:r w:rsidR="00E272F5">
        <w:rPr>
          <w:rFonts w:ascii="Arial" w:hAnsi="Arial" w:cs="Arial"/>
          <w:b w:val="0"/>
          <w:i w:val="0"/>
          <w:sz w:val="22"/>
          <w:szCs w:val="22"/>
        </w:rPr>
        <w:t> </w:t>
      </w:r>
      <w:r w:rsidRPr="008D0FB2">
        <w:rPr>
          <w:rFonts w:ascii="Arial" w:hAnsi="Arial" w:cs="Arial"/>
          <w:b w:val="0"/>
          <w:i w:val="0"/>
          <w:sz w:val="22"/>
          <w:szCs w:val="22"/>
        </w:rPr>
        <w:t xml:space="preserve">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8A0E9B">
        <w:rPr>
          <w:rFonts w:ascii="Arial" w:hAnsi="Arial" w:cs="Arial"/>
          <w:b w:val="0"/>
          <w:i w:val="0"/>
          <w:sz w:val="22"/>
          <w:szCs w:val="22"/>
        </w:rPr>
        <w:t xml:space="preserve">protiprávní </w:t>
      </w:r>
      <w:r w:rsidRPr="008D0FB2">
        <w:rPr>
          <w:rFonts w:ascii="Arial" w:hAnsi="Arial" w:cs="Arial"/>
          <w:b w:val="0"/>
          <w:i w:val="0"/>
          <w:sz w:val="22"/>
          <w:szCs w:val="22"/>
        </w:rPr>
        <w:t>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330C31B6"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E272F5">
        <w:rPr>
          <w:rFonts w:ascii="Arial" w:hAnsi="Arial" w:cs="Arial"/>
          <w:snapToGrid w:val="0"/>
          <w:sz w:val="22"/>
          <w:szCs w:val="22"/>
        </w:rPr>
        <w:t> </w:t>
      </w:r>
      <w:r w:rsidRPr="00BF657C">
        <w:rPr>
          <w:rFonts w:ascii="Arial" w:hAnsi="Arial" w:cs="Arial"/>
          <w:snapToGrid w:val="0"/>
          <w:sz w:val="22"/>
          <w:szCs w:val="22"/>
        </w:rPr>
        <w:t>zveřejněném seznamu příjemců v příslušných informačních systémech, a to včetně názvu projektu a výše dotace z veřejných zdrojů.</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2E9E4535"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C192F">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DC192F">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3148"/>
        <w:gridCol w:w="1393"/>
        <w:gridCol w:w="2972"/>
      </w:tblGrid>
      <w:tr w:rsidR="00804B4B" w:rsidRPr="00804B4B" w14:paraId="191C4894" w14:textId="77777777" w:rsidTr="00E272F5">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3148"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3B85A1C6" w:rsidR="00931985" w:rsidRPr="00804B4B" w:rsidRDefault="00931985" w:rsidP="00931985">
            <w:pPr>
              <w:rPr>
                <w:rFonts w:ascii="Arial" w:hAnsi="Arial" w:cs="Arial"/>
                <w:sz w:val="22"/>
                <w:szCs w:val="22"/>
              </w:rPr>
            </w:pPr>
            <w:r>
              <w:rPr>
                <w:rFonts w:ascii="Arial" w:hAnsi="Arial" w:cs="Arial"/>
                <w:sz w:val="22"/>
                <w:szCs w:val="22"/>
              </w:rPr>
              <w:t>Oddělení finanční administrace program</w:t>
            </w:r>
            <w:r w:rsidR="005A2C08">
              <w:rPr>
                <w:rFonts w:ascii="Arial" w:hAnsi="Arial" w:cs="Arial"/>
                <w:sz w:val="22"/>
                <w:szCs w:val="22"/>
              </w:rPr>
              <w:t>ů</w:t>
            </w:r>
            <w:r>
              <w:rPr>
                <w:rFonts w:ascii="Arial" w:hAnsi="Arial" w:cs="Arial"/>
                <w:sz w:val="22"/>
                <w:szCs w:val="22"/>
              </w:rPr>
              <w:t xml:space="preserve">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393"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E272F5">
        <w:trPr>
          <w:trHeight w:val="283"/>
        </w:trPr>
        <w:tc>
          <w:tcPr>
            <w:tcW w:w="1814" w:type="dxa"/>
            <w:tcBorders>
              <w:top w:val="nil"/>
              <w:left w:val="single" w:sz="4" w:space="0" w:color="auto"/>
              <w:bottom w:val="nil"/>
              <w:right w:val="single" w:sz="4" w:space="0" w:color="auto"/>
            </w:tcBorders>
            <w:hideMark/>
          </w:tcPr>
          <w:p w14:paraId="6D191B12" w14:textId="777C7EE5" w:rsidR="00804B4B" w:rsidRPr="00804B4B" w:rsidRDefault="00804B4B" w:rsidP="00D85842">
            <w:pPr>
              <w:rPr>
                <w:rFonts w:ascii="Arial" w:hAnsi="Arial" w:cs="Arial"/>
                <w:sz w:val="22"/>
                <w:szCs w:val="22"/>
              </w:rPr>
            </w:pPr>
            <w:r w:rsidRPr="00804B4B">
              <w:rPr>
                <w:rFonts w:ascii="Arial" w:hAnsi="Arial" w:cs="Arial"/>
                <w:sz w:val="22"/>
                <w:szCs w:val="22"/>
              </w:rPr>
              <w:t>E</w:t>
            </w:r>
            <w:r w:rsidR="00E272F5">
              <w:rPr>
                <w:rFonts w:ascii="Arial" w:hAnsi="Arial" w:cs="Arial"/>
                <w:sz w:val="22"/>
                <w:szCs w:val="22"/>
              </w:rPr>
              <w:t>-</w:t>
            </w:r>
            <w:r w:rsidRPr="00804B4B">
              <w:rPr>
                <w:rFonts w:ascii="Arial" w:hAnsi="Arial" w:cs="Arial"/>
                <w:sz w:val="22"/>
                <w:szCs w:val="22"/>
              </w:rPr>
              <w:t>mail:</w:t>
            </w:r>
          </w:p>
        </w:tc>
        <w:tc>
          <w:tcPr>
            <w:tcW w:w="3148" w:type="dxa"/>
            <w:tcBorders>
              <w:top w:val="single" w:sz="4" w:space="0" w:color="auto"/>
              <w:left w:val="single" w:sz="4" w:space="0" w:color="auto"/>
              <w:bottom w:val="single" w:sz="4" w:space="0" w:color="auto"/>
              <w:right w:val="single" w:sz="4" w:space="0" w:color="auto"/>
            </w:tcBorders>
            <w:vAlign w:val="center"/>
          </w:tcPr>
          <w:p w14:paraId="7730826A" w14:textId="75E023D8" w:rsidR="00804B4B" w:rsidRPr="00804B4B" w:rsidRDefault="00931985" w:rsidP="00D85842">
            <w:pPr>
              <w:pStyle w:val="Default"/>
              <w:rPr>
                <w:sz w:val="22"/>
                <w:szCs w:val="22"/>
              </w:rPr>
            </w:pPr>
            <w:proofErr w:type="gramStart"/>
            <w:r>
              <w:rPr>
                <w:sz w:val="22"/>
                <w:szCs w:val="22"/>
              </w:rPr>
              <w:t>jméno.př</w:t>
            </w:r>
            <w:r w:rsidR="00803BAC">
              <w:rPr>
                <w:sz w:val="22"/>
                <w:szCs w:val="22"/>
              </w:rPr>
              <w:t>í</w:t>
            </w:r>
            <w:r>
              <w:rPr>
                <w:sz w:val="22"/>
                <w:szCs w:val="22"/>
              </w:rPr>
              <w:t>jm</w:t>
            </w:r>
            <w:r w:rsidR="00803BAC">
              <w:rPr>
                <w:sz w:val="22"/>
                <w:szCs w:val="22"/>
              </w:rPr>
              <w:t>e</w:t>
            </w:r>
            <w:r>
              <w:rPr>
                <w:sz w:val="22"/>
                <w:szCs w:val="22"/>
              </w:rPr>
              <w:t>ní</w:t>
            </w:r>
            <w:proofErr w:type="gramEnd"/>
            <w:r w:rsidR="00804B4B" w:rsidRPr="00804B4B">
              <w:rPr>
                <w:sz w:val="22"/>
                <w:szCs w:val="22"/>
              </w:rPr>
              <w:t>@mmr.</w:t>
            </w:r>
            <w:r w:rsidR="00E272F5">
              <w:rPr>
                <w:sz w:val="22"/>
                <w:szCs w:val="22"/>
              </w:rPr>
              <w:t>gov.</w:t>
            </w:r>
            <w:r w:rsidR="00804B4B" w:rsidRPr="00804B4B">
              <w:rPr>
                <w:sz w:val="22"/>
                <w:szCs w:val="22"/>
              </w:rPr>
              <w:t xml:space="preserve">cz </w:t>
            </w:r>
          </w:p>
          <w:p w14:paraId="1B080689" w14:textId="77777777" w:rsidR="00804B4B" w:rsidRPr="00804B4B" w:rsidRDefault="00804B4B" w:rsidP="00D85842">
            <w:pPr>
              <w:rPr>
                <w:rFonts w:ascii="Arial" w:hAnsi="Arial" w:cs="Arial"/>
                <w:sz w:val="22"/>
                <w:szCs w:val="22"/>
              </w:rPr>
            </w:pPr>
          </w:p>
        </w:tc>
        <w:tc>
          <w:tcPr>
            <w:tcW w:w="1393"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E272F5">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3148"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393"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E272F5">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3148"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393"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E272F5">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3148" w:type="dxa"/>
            <w:vMerge/>
            <w:vAlign w:val="center"/>
          </w:tcPr>
          <w:p w14:paraId="611CCEF6" w14:textId="77777777" w:rsidR="00804B4B" w:rsidRPr="00804B4B" w:rsidRDefault="00804B4B" w:rsidP="00D85842">
            <w:pPr>
              <w:rPr>
                <w:rFonts w:ascii="Arial" w:hAnsi="Arial" w:cs="Arial"/>
                <w:sz w:val="22"/>
                <w:szCs w:val="22"/>
              </w:rPr>
            </w:pPr>
          </w:p>
        </w:tc>
        <w:tc>
          <w:tcPr>
            <w:tcW w:w="1393"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E272F5">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3148"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393"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F85D9A">
      <w:footerReference w:type="default" r:id="rId40"/>
      <w:footerReference w:type="first" r:id="rId41"/>
      <w:pgSz w:w="11906" w:h="16838"/>
      <w:pgMar w:top="1417" w:right="1417" w:bottom="1417" w:left="1417" w:header="709" w:footer="709" w:gutter="0"/>
      <w:pgNumType w:start="1"/>
      <w:cols w:space="708"/>
      <w:titlePg/>
      <w:docGrid w:linePitch="360"/>
      <w:sectPrChange w:id="13" w:author="Starčevičová Zorka" w:date="2024-05-02T12:47:00Z">
        <w:sectPr w:rsidR="00804B4B" w:rsidRPr="00FD749D" w:rsidSect="00F85D9A">
          <w:pgMar w:top="1417" w:right="1417" w:bottom="1417" w:left="1417" w:header="709" w:footer="709" w:gutter="0"/>
        </w:sectPr>
      </w:sectPrChang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5F713" w14:textId="77777777" w:rsidR="00F85D9A" w:rsidRDefault="00F85D9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20F8A" w14:textId="77777777" w:rsidR="00F85D9A" w:rsidRDefault="00F85D9A">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7EA6066B" w:rsidR="00755826" w:rsidRPr="00BE7F31" w:rsidRDefault="0075582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Pr>
                <w:rFonts w:asciiTheme="minorHAnsi" w:hAnsiTheme="minorHAnsi" w:cstheme="minorHAnsi"/>
                <w:b/>
                <w:bCs/>
                <w:noProof/>
              </w:rPr>
              <w:t>14</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00F85D9A">
              <w:rPr>
                <w:rFonts w:asciiTheme="minorHAnsi" w:hAnsiTheme="minorHAnsi" w:cstheme="minorHAnsi"/>
                <w:b/>
                <w:color w:val="2B579A"/>
                <w:sz w:val="24"/>
                <w:szCs w:val="24"/>
                <w:shd w:val="clear" w:color="auto" w:fill="E6E6E6"/>
              </w:rPr>
              <w:t>16</w:t>
            </w:r>
          </w:p>
        </w:sdtContent>
      </w:sdt>
    </w:sdtContent>
  </w:sdt>
  <w:p w14:paraId="1F0F7C35" w14:textId="770A33B4" w:rsidR="00755826" w:rsidRDefault="00755826">
    <w:pPr>
      <w:pStyle w:val="Zpat"/>
      <w:rPr>
        <w:rFonts w:asciiTheme="minorHAnsi" w:hAnsiTheme="minorHAnsi"/>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105785369"/>
      <w:docPartObj>
        <w:docPartGallery w:val="Page Numbers (Bottom of Page)"/>
        <w:docPartUnique/>
      </w:docPartObj>
    </w:sdtPr>
    <w:sdtEndPr/>
    <w:sdtContent>
      <w:sdt>
        <w:sdtPr>
          <w:rPr>
            <w:rFonts w:asciiTheme="minorHAnsi" w:hAnsiTheme="minorHAnsi" w:cstheme="minorHAnsi"/>
          </w:rPr>
          <w:id w:val="-1697847147"/>
          <w:docPartObj>
            <w:docPartGallery w:val="Page Numbers (Top of Page)"/>
            <w:docPartUnique/>
          </w:docPartObj>
        </w:sdtPr>
        <w:sdtEndPr/>
        <w:sdtContent>
          <w:p w14:paraId="7D3A9012" w14:textId="2FAFCBFF" w:rsidR="00F85D9A" w:rsidRPr="00BE7F31" w:rsidRDefault="00F85D9A" w:rsidP="00F85D9A">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Pr>
                <w:rFonts w:cstheme="minorHAnsi"/>
                <w:b/>
                <w:color w:val="2B579A"/>
                <w:sz w:val="24"/>
                <w:szCs w:val="24"/>
                <w:shd w:val="clear" w:color="auto" w:fill="E6E6E6"/>
              </w:rPr>
              <w:t>2</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Pr>
                <w:rFonts w:asciiTheme="minorHAnsi" w:hAnsiTheme="minorHAnsi" w:cstheme="minorHAnsi"/>
                <w:b/>
                <w:color w:val="2B579A"/>
                <w:sz w:val="24"/>
                <w:szCs w:val="24"/>
                <w:shd w:val="clear" w:color="auto" w:fill="E6E6E6"/>
              </w:rPr>
              <w:t>16</w:t>
            </w:r>
          </w:p>
        </w:sdtContent>
      </w:sdt>
    </w:sdtContent>
  </w:sdt>
  <w:p w14:paraId="20C2CB54" w14:textId="6B54875D"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12F77CDC"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E272F5">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w:t>
      </w:r>
      <w:r w:rsidRPr="0042247B">
        <w:rPr>
          <w:rFonts w:ascii="Arial" w:hAnsi="Arial" w:cs="Arial"/>
          <w:sz w:val="18"/>
          <w:szCs w:val="18"/>
        </w:rPr>
        <w:t>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w:t>
      </w:r>
      <w:r w:rsidRPr="0042247B">
        <w:rPr>
          <w:rFonts w:ascii="Arial" w:hAnsi="Arial" w:cs="Arial"/>
          <w:sz w:val="18"/>
          <w:szCs w:val="18"/>
        </w:rPr>
        <w:t>stačí popsat ve zprávě o realizaci projektu / zprávě o udržitelnosti projektu.</w:t>
      </w:r>
    </w:p>
  </w:footnote>
  <w:footnote w:id="10">
    <w:p w14:paraId="7B113C38" w14:textId="1CB07EE6"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w:t>
      </w:r>
      <w:r w:rsidR="00E272F5">
        <w:rPr>
          <w:rFonts w:ascii="Arial" w:hAnsi="Arial" w:cs="Arial"/>
          <w:sz w:val="18"/>
          <w:szCs w:val="18"/>
        </w:rPr>
        <w:t> </w:t>
      </w:r>
      <w:r w:rsidRPr="0042247B">
        <w:rPr>
          <w:rFonts w:ascii="Arial" w:hAnsi="Arial" w:cs="Arial"/>
          <w:sz w:val="18"/>
          <w:szCs w:val="18"/>
        </w:rPr>
        <w:t>zvláštním ustanovení těchto podmínek (vizte bod 5 písm. c) níže). Ostatní změny v osobě příjemce nejsou přípustné.</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5B4013B6"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E272F5">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 xml:space="preserve">Udržování </w:t>
      </w:r>
      <w:r>
        <w:rPr>
          <w:rFonts w:ascii="Arial" w:hAnsi="Arial" w:cs="Arial"/>
          <w:sz w:val="18"/>
          <w:szCs w:val="18"/>
        </w:rPr>
        <w:t>v</w:t>
      </w:r>
      <w:r w:rsidRPr="001F46DB">
        <w:rPr>
          <w:rFonts w:ascii="Arial" w:hAnsi="Arial" w:cs="Arial"/>
          <w:sz w:val="18"/>
          <w:szCs w:val="18"/>
        </w:rPr>
        <w:t>yšší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54F6FFED"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w:t>
      </w:r>
      <w:r w:rsidRPr="0042247B">
        <w:rPr>
          <w:rFonts w:ascii="Arial" w:hAnsi="Arial" w:cs="Arial"/>
          <w:sz w:val="18"/>
          <w:szCs w:val="18"/>
        </w:rPr>
        <w:t>10a) a 10b) se netýká vztahů mezi obcí (resp. svazkem obcí) /krajem a jí/jím zřízenou či</w:t>
      </w:r>
      <w:r w:rsidR="00E272F5">
        <w:rPr>
          <w:rFonts w:ascii="Arial" w:hAnsi="Arial" w:cs="Arial"/>
          <w:sz w:val="18"/>
          <w:szCs w:val="18"/>
        </w:rPr>
        <w:t> </w:t>
      </w:r>
      <w:r w:rsidRPr="0042247B">
        <w:rPr>
          <w:rFonts w:ascii="Arial" w:hAnsi="Arial" w:cs="Arial"/>
          <w:sz w:val="18"/>
          <w:szCs w:val="18"/>
        </w:rPr>
        <w:t>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D9F5D3" w14:textId="77777777" w:rsidR="00F85D9A" w:rsidRDefault="00F85D9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755826" w:rsidRDefault="00755826" w:rsidP="00755826">
    <w:pPr>
      <w:pStyle w:val="Zhlav"/>
      <w:jc w:val="center"/>
    </w:pPr>
  </w:p>
  <w:p w14:paraId="4C9B9A72" w14:textId="77777777" w:rsidR="00755826" w:rsidRDefault="0075582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D8FC7" w14:textId="77777777" w:rsidR="00F85D9A" w:rsidRDefault="00F85D9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5DBC635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0EAC0A59"/>
    <w:multiLevelType w:val="hybridMultilevel"/>
    <w:tmpl w:val="5DBC635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AA00104"/>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537501547">
    <w:abstractNumId w:val="20"/>
  </w:num>
  <w:num w:numId="2" w16cid:durableId="396365548">
    <w:abstractNumId w:val="30"/>
  </w:num>
  <w:num w:numId="3" w16cid:durableId="102530795">
    <w:abstractNumId w:val="3"/>
  </w:num>
  <w:num w:numId="4" w16cid:durableId="2025478371">
    <w:abstractNumId w:val="8"/>
  </w:num>
  <w:num w:numId="5" w16cid:durableId="1198203645">
    <w:abstractNumId w:val="13"/>
  </w:num>
  <w:num w:numId="6" w16cid:durableId="346833301">
    <w:abstractNumId w:val="19"/>
  </w:num>
  <w:num w:numId="7" w16cid:durableId="467892383">
    <w:abstractNumId w:val="7"/>
  </w:num>
  <w:num w:numId="8" w16cid:durableId="1654067623">
    <w:abstractNumId w:val="26"/>
  </w:num>
  <w:num w:numId="9" w16cid:durableId="128279172">
    <w:abstractNumId w:val="33"/>
  </w:num>
  <w:num w:numId="10" w16cid:durableId="875702908">
    <w:abstractNumId w:val="29"/>
  </w:num>
  <w:num w:numId="11" w16cid:durableId="2050496073">
    <w:abstractNumId w:val="9"/>
  </w:num>
  <w:num w:numId="12" w16cid:durableId="1276332783">
    <w:abstractNumId w:val="11"/>
  </w:num>
  <w:num w:numId="13" w16cid:durableId="524943707">
    <w:abstractNumId w:val="35"/>
  </w:num>
  <w:num w:numId="14" w16cid:durableId="187570046">
    <w:abstractNumId w:val="31"/>
  </w:num>
  <w:num w:numId="15" w16cid:durableId="1957372517">
    <w:abstractNumId w:val="14"/>
  </w:num>
  <w:num w:numId="16" w16cid:durableId="183784782">
    <w:abstractNumId w:val="21"/>
  </w:num>
  <w:num w:numId="17" w16cid:durableId="1626227733">
    <w:abstractNumId w:val="5"/>
  </w:num>
  <w:num w:numId="18" w16cid:durableId="1446999980">
    <w:abstractNumId w:val="16"/>
  </w:num>
  <w:num w:numId="19" w16cid:durableId="146439259">
    <w:abstractNumId w:val="6"/>
  </w:num>
  <w:num w:numId="20" w16cid:durableId="2043480318">
    <w:abstractNumId w:val="17"/>
  </w:num>
  <w:num w:numId="21" w16cid:durableId="2103992514">
    <w:abstractNumId w:val="18"/>
  </w:num>
  <w:num w:numId="22" w16cid:durableId="14308144">
    <w:abstractNumId w:val="15"/>
  </w:num>
  <w:num w:numId="23" w16cid:durableId="975372858">
    <w:abstractNumId w:val="25"/>
  </w:num>
  <w:num w:numId="24" w16cid:durableId="2099717515">
    <w:abstractNumId w:val="4"/>
  </w:num>
  <w:num w:numId="25" w16cid:durableId="1808014392">
    <w:abstractNumId w:val="1"/>
  </w:num>
  <w:num w:numId="26" w16cid:durableId="348944354">
    <w:abstractNumId w:val="28"/>
  </w:num>
  <w:num w:numId="27" w16cid:durableId="2086566936">
    <w:abstractNumId w:val="23"/>
  </w:num>
  <w:num w:numId="28" w16cid:durableId="1604148852">
    <w:abstractNumId w:val="10"/>
  </w:num>
  <w:num w:numId="29" w16cid:durableId="2145922007">
    <w:abstractNumId w:val="27"/>
  </w:num>
  <w:num w:numId="30" w16cid:durableId="1016884917">
    <w:abstractNumId w:val="34"/>
  </w:num>
  <w:num w:numId="31" w16cid:durableId="351959819">
    <w:abstractNumId w:val="24"/>
  </w:num>
  <w:num w:numId="32" w16cid:durableId="1857421568">
    <w:abstractNumId w:val="0"/>
  </w:num>
  <w:num w:numId="33" w16cid:durableId="75592171">
    <w:abstractNumId w:val="12"/>
  </w:num>
  <w:num w:numId="34" w16cid:durableId="1711883514">
    <w:abstractNumId w:val="32"/>
  </w:num>
  <w:num w:numId="35" w16cid:durableId="1297446399">
    <w:abstractNumId w:val="22"/>
  </w:num>
  <w:num w:numId="36" w16cid:durableId="673607442">
    <w:abstractNumId w:val="2"/>
  </w:num>
  <w:numIdMacAtCleanup w:val="3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arčevičová Zorka">
    <w15:presenceInfo w15:providerId="AD" w15:userId="S::zorka.starcevicova@mmr.cz::2f62f036-13dc-41d6-9c94-bc1c88d3de9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137217"/>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059A"/>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2DD"/>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0DAD"/>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AE1"/>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1E"/>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39E4"/>
    <w:rsid w:val="0048456D"/>
    <w:rsid w:val="004846E8"/>
    <w:rsid w:val="004848C9"/>
    <w:rsid w:val="00484ED7"/>
    <w:rsid w:val="00485144"/>
    <w:rsid w:val="0048583C"/>
    <w:rsid w:val="0048627E"/>
    <w:rsid w:val="00486A9F"/>
    <w:rsid w:val="00487EB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348"/>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2C08"/>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5B3"/>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4F6"/>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1AF"/>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16BF"/>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64B"/>
    <w:rsid w:val="008A0930"/>
    <w:rsid w:val="008A0E6C"/>
    <w:rsid w:val="008A0E9B"/>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70C"/>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2C1B"/>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4B9E"/>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92F"/>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2F5"/>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1D4"/>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553"/>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337"/>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3E18"/>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5D9A"/>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7C2"/>
    <w:rsid w:val="00FD083A"/>
    <w:rsid w:val="00FD0D4E"/>
    <w:rsid w:val="00FD0E28"/>
    <w:rsid w:val="00FD157D"/>
    <w:rsid w:val="00FD1784"/>
    <w:rsid w:val="00FD1C87"/>
    <w:rsid w:val="00FD2458"/>
    <w:rsid w:val="00FD2B36"/>
    <w:rsid w:val="00FD36B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7217"/>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styleId="Zmnka">
    <w:name w:val="Mention"/>
    <w:basedOn w:val="Standardnpsmoodstavce"/>
    <w:uiPriority w:val="99"/>
    <w:unhideWhenUsed/>
    <w:rsid w:val="00B91A6F"/>
    <w:rPr>
      <w:color w:val="2B579A"/>
      <w:shd w:val="clear" w:color="auto" w:fill="E6E6E6"/>
    </w:rPr>
  </w:style>
  <w:style w:type="character" w:styleId="Nevyeenzmnka">
    <w:name w:val="Unresolved Mention"/>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header" Target="header1.xml"/><Relationship Id="rId42" Type="http://schemas.openxmlformats.org/officeDocument/2006/relationships/fontTable" Target="fontTable.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footer" Target="footer4.xml"/><Relationship Id="rId45"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43" Type="http://schemas.microsoft.com/office/2011/relationships/people" Target="people.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 Id="rId20" Type="http://schemas.openxmlformats.org/officeDocument/2006/relationships/customXml" Target="../customXml/item20.xml"/><Relationship Id="rId41" Type="http://schemas.openxmlformats.org/officeDocument/2006/relationships/footer" Target="footer5.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s:customData xmlns="http://www.wps.cn/officeDocument/2013/wpsCustomData" xmlns:s="http://www.wps.cn/officeDocument/2013/wpsCustomData">
  <customSectProps>
    <customSectPr/>
  </customSectProps>
</s:customDat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7E5C4F-4EE9-45A7-925E-1EAEC8FA4902}">
  <ds:schemaRefs>
    <ds:schemaRef ds:uri="http://schemas.openxmlformats.org/officeDocument/2006/bibliography"/>
  </ds:schemaRefs>
</ds:datastoreItem>
</file>

<file path=customXml/itemProps10.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1.xml><?xml version="1.0" encoding="utf-8"?>
<ds:datastoreItem xmlns:ds="http://schemas.openxmlformats.org/officeDocument/2006/customXml" ds:itemID="{16E050EA-D0F3-4B8D-BBE3-7BB32BA0B9C2}">
  <ds:schemaRefs>
    <ds:schemaRef ds:uri="http://schemas.openxmlformats.org/officeDocument/2006/bibliography"/>
  </ds:schemaRefs>
</ds:datastoreItem>
</file>

<file path=customXml/itemProps12.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13.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14.xml><?xml version="1.0" encoding="utf-8"?>
<ds:datastoreItem xmlns:ds="http://schemas.openxmlformats.org/officeDocument/2006/customXml" ds:itemID="{B5AECFE9-10E6-4AB0-8163-A72CF5DB0AE0}">
  <ds:schemaRefs>
    <ds:schemaRef ds:uri="http://purl.org/dc/dcmitype/"/>
    <ds:schemaRef ds:uri="http://www.w3.org/XML/1998/namespace"/>
    <ds:schemaRef ds:uri="http://schemas.microsoft.com/office/2006/metadata/properties"/>
    <ds:schemaRef ds:uri="96f83003-48fd-4f52-836f-d78a4dd9c06d"/>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38a97ebd-7b55-4e0a-b11e-b1f20907ee6a"/>
    <ds:schemaRef ds:uri="http://purl.org/dc/elements/1.1/"/>
  </ds:schemaRefs>
</ds:datastoreItem>
</file>

<file path=customXml/itemProps15.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16.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17.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18.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19.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2.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20.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2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2.xml><?xml version="1.0" encoding="utf-8"?>
<ds:datastoreItem xmlns:ds="http://schemas.openxmlformats.org/officeDocument/2006/customXml" ds:itemID="{FEF8446A-E2AE-4692-A3EB-E8FD38860694}">
  <ds:schemaRefs>
    <ds:schemaRef ds:uri="http://schemas.openxmlformats.org/officeDocument/2006/bibliography"/>
  </ds:schemaRefs>
</ds:datastoreItem>
</file>

<file path=customXml/itemProps23.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24.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25.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26.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3.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4.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5.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6.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7.xml><?xml version="1.0" encoding="utf-8"?>
<ds:datastoreItem xmlns:ds="http://schemas.openxmlformats.org/officeDocument/2006/customXml" ds:itemID="{E9982DD4-6A25-4CCF-873B-92E6EE8FB33E}">
  <ds:schemaRefs>
    <ds:schemaRef ds:uri="http://schemas.openxmlformats.org/officeDocument/2006/bibliography"/>
  </ds:schemaRefs>
</ds:datastoreItem>
</file>

<file path=customXml/itemProps8.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9.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17</Pages>
  <Words>4055</Words>
  <Characters>23428</Characters>
  <Application>Microsoft Office Word</Application>
  <DocSecurity>0</DocSecurity>
  <Lines>195</Lines>
  <Paragraphs>54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27429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Rosol Pavel</cp:lastModifiedBy>
  <cp:revision>29</cp:revision>
  <cp:lastPrinted>2022-07-27T10:25:00Z</cp:lastPrinted>
  <dcterms:created xsi:type="dcterms:W3CDTF">2022-08-23T11:25:00Z</dcterms:created>
  <dcterms:modified xsi:type="dcterms:W3CDTF">2024-05-06T08:04:00Z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